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A20D" w14:textId="6B8EC0B7" w:rsidR="00EF0E36" w:rsidRPr="0044450C" w:rsidRDefault="0044450C" w:rsidP="0044450C">
      <w:pPr>
        <w:shd w:val="clear" w:color="auto" w:fill="FFFFFF"/>
        <w:spacing w:after="0" w:line="240" w:lineRule="auto"/>
        <w:jc w:val="center"/>
        <w:rPr>
          <w:rFonts w:ascii="FiraSans-Light" w:hAnsi="FiraSans-Light"/>
          <w:b/>
          <w:bCs/>
          <w:color w:val="474747"/>
          <w:sz w:val="23"/>
          <w:lang w:eastAsia="es-ES"/>
        </w:rPr>
      </w:pPr>
      <w:r w:rsidRPr="0044450C">
        <w:rPr>
          <w:rFonts w:ascii="FiraSans-Light" w:hAnsi="FiraSans-Light"/>
          <w:b/>
          <w:bCs/>
          <w:i/>
          <w:iCs/>
          <w:noProof/>
          <w:color w:val="0070C0"/>
          <w:sz w:val="33"/>
          <w:szCs w:val="40"/>
          <w:lang w:eastAsia="es-ES"/>
        </w:rPr>
        <w:drawing>
          <wp:anchor distT="0" distB="0" distL="114300" distR="114300" simplePos="0" relativeHeight="251662336" behindDoc="0" locked="0" layoutInCell="1" allowOverlap="1" wp14:anchorId="12C619A0" wp14:editId="40DF3AA3">
            <wp:simplePos x="0" y="0"/>
            <wp:positionH relativeFrom="column">
              <wp:posOffset>70485</wp:posOffset>
            </wp:positionH>
            <wp:positionV relativeFrom="paragraph">
              <wp:posOffset>0</wp:posOffset>
            </wp:positionV>
            <wp:extent cx="1562100" cy="206502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50C">
        <w:rPr>
          <w:rFonts w:ascii="FiraSans-Light" w:hAnsi="FiraSans-Light"/>
          <w:b/>
          <w:bCs/>
          <w:i/>
          <w:iCs/>
          <w:color w:val="0070C0"/>
          <w:sz w:val="33"/>
          <w:szCs w:val="40"/>
          <w:lang w:eastAsia="es-ES"/>
        </w:rPr>
        <w:t>"El ejercicio de la acción de responsabilidad civil por daños"</w:t>
      </w:r>
    </w:p>
    <w:p w14:paraId="4B2BA0E2" w14:textId="1B1A64C5" w:rsidR="00677169" w:rsidRPr="00677169" w:rsidRDefault="00677169" w:rsidP="00B02CF9">
      <w:pPr>
        <w:shd w:val="clear" w:color="auto" w:fill="FFFFFF"/>
        <w:spacing w:after="0" w:line="240" w:lineRule="auto"/>
        <w:rPr>
          <w:rFonts w:ascii="FiraSans-Light" w:hAnsi="FiraSans-Light"/>
          <w:color w:val="474747"/>
          <w:sz w:val="13"/>
          <w:szCs w:val="14"/>
          <w:lang w:eastAsia="es-ES"/>
        </w:rPr>
      </w:pPr>
      <w:r w:rsidRPr="00677169">
        <w:rPr>
          <w:rFonts w:ascii="FiraSans-Light" w:hAnsi="FiraSans-Light"/>
          <w:color w:val="474747"/>
          <w:sz w:val="13"/>
          <w:szCs w:val="14"/>
          <w:lang w:eastAsia="es-ES"/>
        </w:rPr>
        <w:t>475 páginas</w:t>
      </w:r>
    </w:p>
    <w:p w14:paraId="02EF154C" w14:textId="77777777" w:rsidR="00EF0E36" w:rsidRDefault="00EF0E36" w:rsidP="00B02CF9">
      <w:pPr>
        <w:shd w:val="clear" w:color="auto" w:fill="FFFFFF"/>
        <w:spacing w:after="0" w:line="240" w:lineRule="auto"/>
        <w:rPr>
          <w:rFonts w:ascii="FiraSans-Light" w:hAnsi="FiraSans-Light"/>
          <w:b/>
          <w:bCs/>
          <w:color w:val="474747"/>
          <w:sz w:val="21"/>
          <w:szCs w:val="21"/>
          <w:lang w:eastAsia="es-ES"/>
        </w:rPr>
      </w:pPr>
    </w:p>
    <w:p w14:paraId="0C31BED0" w14:textId="7FD89F40" w:rsidR="004735F2" w:rsidRDefault="009E4D21" w:rsidP="004735F2">
      <w:pPr>
        <w:shd w:val="clear" w:color="auto" w:fill="FFFFFF"/>
        <w:spacing w:after="0" w:line="240" w:lineRule="auto"/>
        <w:jc w:val="both"/>
        <w:outlineLvl w:val="0"/>
      </w:pPr>
      <w:r>
        <w:rPr>
          <w:sz w:val="20"/>
          <w:szCs w:val="20"/>
        </w:rPr>
        <w:t xml:space="preserve">Esta monografía trata de hacer un análisis transversal que permita dar cabida al estudio de cuestiones como: </w:t>
      </w:r>
      <w:r>
        <w:rPr>
          <w:i/>
          <w:iCs/>
          <w:sz w:val="20"/>
          <w:szCs w:val="20"/>
        </w:rPr>
        <w:t xml:space="preserve">la responsabilidad civil en el ámbito penal, la compensación de culpas, la acción de repetición, los plazos de prescripción, la carga de la prueba del daño causado, las causas de exoneración de responsabilidad, la responsabilidad solidaria, la cuantificación y límites a la indemnización, etc. </w:t>
      </w:r>
      <w:r>
        <w:rPr>
          <w:sz w:val="20"/>
          <w:szCs w:val="20"/>
        </w:rPr>
        <w:t xml:space="preserve">Conviene destacar también el </w:t>
      </w:r>
      <w:r>
        <w:rPr>
          <w:b/>
          <w:bCs/>
          <w:sz w:val="20"/>
          <w:szCs w:val="20"/>
        </w:rPr>
        <w:t xml:space="preserve">extraordinario valor que, desde el punto de vista práctico, aporta el anexo de formularios, dado que la casuística que contiene desciende al máximo nivel de concreción y diversificación </w:t>
      </w:r>
      <w:r>
        <w:rPr>
          <w:sz w:val="20"/>
          <w:szCs w:val="20"/>
        </w:rPr>
        <w:t xml:space="preserve">de supuestos de hecho. Así, por ejemplo: </w:t>
      </w:r>
      <w:r>
        <w:rPr>
          <w:i/>
          <w:iCs/>
          <w:sz w:val="20"/>
          <w:szCs w:val="20"/>
        </w:rPr>
        <w:t>Demanda por daños causados por animales domésticos; Demanda sobre acción de responsabilidad médica por implante de prótesis mamarias defectuosas; Demanda de reclamación de daños por interrupción de suministro eléctrico; Demanda derivada de la defectuosa reparación de un vehículo; Demanda derivada de la negligencia profesional del abogado; etc.</w:t>
      </w:r>
    </w:p>
    <w:p w14:paraId="34626445" w14:textId="77777777" w:rsidR="004735F2" w:rsidRPr="004735F2" w:rsidRDefault="004735F2" w:rsidP="004735F2">
      <w:pPr>
        <w:shd w:val="clear" w:color="auto" w:fill="FFFFFF"/>
        <w:spacing w:after="0" w:line="240" w:lineRule="auto"/>
        <w:jc w:val="both"/>
        <w:outlineLvl w:val="0"/>
      </w:pPr>
    </w:p>
    <w:p w14:paraId="04CB21DE" w14:textId="09D6B02F" w:rsidR="006965B9" w:rsidRPr="00183A33" w:rsidRDefault="006965B9" w:rsidP="004B76A1">
      <w:pPr>
        <w:jc w:val="center"/>
        <w:rPr>
          <w:rFonts w:asciiTheme="minorHAnsi" w:hAnsiTheme="minorHAnsi" w:cstheme="minorHAnsi"/>
          <w:b/>
          <w:color w:val="000000" w:themeColor="text1"/>
          <w:sz w:val="36"/>
          <w:szCs w:val="24"/>
          <w:u w:val="single"/>
        </w:rPr>
      </w:pPr>
      <w:r w:rsidRPr="00183A33">
        <w:rPr>
          <w:rFonts w:asciiTheme="minorHAnsi" w:hAnsiTheme="minorHAnsi" w:cstheme="minorHAnsi"/>
          <w:b/>
          <w:color w:val="000000" w:themeColor="text1"/>
          <w:sz w:val="36"/>
          <w:szCs w:val="24"/>
          <w:u w:val="single"/>
        </w:rPr>
        <w:t>BOLETIN DE PEDIDO:</w:t>
      </w:r>
    </w:p>
    <w:p w14:paraId="276D52BF" w14:textId="77777777" w:rsidR="000A44E9" w:rsidRPr="000A44E9" w:rsidRDefault="000A44E9" w:rsidP="000A44E9">
      <w:pPr>
        <w:shd w:val="clear" w:color="auto" w:fill="FFFFFF"/>
        <w:spacing w:after="0" w:line="240" w:lineRule="auto"/>
        <w:rPr>
          <w:rFonts w:ascii="FiraSans-Light" w:hAnsi="FiraSans-Light"/>
          <w:b/>
          <w:bCs/>
          <w:i/>
          <w:iCs/>
          <w:color w:val="0070C0"/>
          <w:sz w:val="31"/>
          <w:szCs w:val="36"/>
          <w:lang w:eastAsia="es-ES"/>
        </w:rPr>
      </w:pPr>
      <w:r w:rsidRPr="000A44E9">
        <w:rPr>
          <w:rFonts w:ascii="FiraSans-Light" w:hAnsi="FiraSans-Light"/>
          <w:b/>
          <w:bCs/>
          <w:i/>
          <w:iCs/>
          <w:color w:val="0070C0"/>
          <w:sz w:val="31"/>
          <w:szCs w:val="36"/>
          <w:lang w:eastAsia="es-ES"/>
        </w:rPr>
        <w:t>"El ejercicio de la acción de responsabilidad civil por daños"</w:t>
      </w:r>
    </w:p>
    <w:p w14:paraId="22DEE030" w14:textId="77777777" w:rsidR="00FB05A0" w:rsidRPr="0009239E" w:rsidRDefault="00FB05A0" w:rsidP="00FB05A0">
      <w:pPr>
        <w:autoSpaceDE w:val="0"/>
        <w:autoSpaceDN w:val="0"/>
        <w:spacing w:after="0"/>
        <w:jc w:val="center"/>
        <w:rPr>
          <w:rFonts w:cs="Calibri"/>
          <w:i/>
          <w:iCs/>
          <w:color w:val="474747"/>
          <w:sz w:val="20"/>
          <w:szCs w:val="20"/>
        </w:rPr>
      </w:pPr>
      <w:r w:rsidRPr="0009239E">
        <w:rPr>
          <w:rFonts w:cs="Calibri"/>
          <w:i/>
          <w:iCs/>
          <w:color w:val="474747"/>
          <w:sz w:val="20"/>
          <w:szCs w:val="20"/>
        </w:rPr>
        <w:t>(marque con una X su opción)</w:t>
      </w:r>
    </w:p>
    <w:p w14:paraId="11B09AAE" w14:textId="1DF04C4A" w:rsidR="00483DF8" w:rsidRDefault="001331C3" w:rsidP="00FB05A0">
      <w:pPr>
        <w:autoSpaceDE w:val="0"/>
        <w:autoSpaceDN w:val="0"/>
        <w:spacing w:after="0"/>
        <w:jc w:val="center"/>
        <w:rPr>
          <w:rFonts w:cs="Calibri"/>
          <w:color w:val="474747"/>
        </w:rPr>
      </w:pPr>
      <w:r>
        <w:rPr>
          <w:rFonts w:cs="Calibri"/>
          <w:noProof/>
          <w:color w:val="0070C1"/>
        </w:rPr>
        <mc:AlternateContent>
          <mc:Choice Requires="wps">
            <w:drawing>
              <wp:anchor distT="0" distB="0" distL="114300" distR="114300" simplePos="0" relativeHeight="251659264" behindDoc="0" locked="0" layoutInCell="1" allowOverlap="1" wp14:anchorId="3372D8B0" wp14:editId="66F39CB7">
                <wp:simplePos x="0" y="0"/>
                <wp:positionH relativeFrom="column">
                  <wp:posOffset>405765</wp:posOffset>
                </wp:positionH>
                <wp:positionV relativeFrom="paragraph">
                  <wp:posOffset>6985</wp:posOffset>
                </wp:positionV>
                <wp:extent cx="281940" cy="129540"/>
                <wp:effectExtent l="0" t="0" r="22860" b="22860"/>
                <wp:wrapNone/>
                <wp:docPr id="10" name="Cuadro de texto 10"/>
                <wp:cNvGraphicFramePr/>
                <a:graphic xmlns:a="http://schemas.openxmlformats.org/drawingml/2006/main">
                  <a:graphicData uri="http://schemas.microsoft.com/office/word/2010/wordprocessingShape">
                    <wps:wsp>
                      <wps:cNvSpPr txBox="1"/>
                      <wps:spPr>
                        <a:xfrm>
                          <a:off x="0" y="0"/>
                          <a:ext cx="281940" cy="129540"/>
                        </a:xfrm>
                        <a:prstGeom prst="rect">
                          <a:avLst/>
                        </a:prstGeom>
                        <a:solidFill>
                          <a:schemeClr val="lt1"/>
                        </a:solidFill>
                        <a:ln w="6350">
                          <a:solidFill>
                            <a:prstClr val="black"/>
                          </a:solidFill>
                        </a:ln>
                      </wps:spPr>
                      <wps:txbx>
                        <w:txbxContent>
                          <w:p w14:paraId="2BEF6527" w14:textId="77777777" w:rsidR="001331C3" w:rsidRDefault="00133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2D8B0" id="_x0000_t202" coordsize="21600,21600" o:spt="202" path="m,l,21600r21600,l21600,xe">
                <v:stroke joinstyle="miter"/>
                <v:path gradientshapeok="t" o:connecttype="rect"/>
              </v:shapetype>
              <v:shape id="Cuadro de texto 10" o:spid="_x0000_s1026" type="#_x0000_t202" style="position:absolute;left:0;text-align:left;margin-left:31.95pt;margin-top:.55pt;width:22.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" fillcolor="white [3201]" strokeweight=".5pt">
                <v:textbox>
                  <w:txbxContent>
                    <w:p w14:paraId="2BEF6527" w14:textId="77777777" w:rsidR="001331C3" w:rsidRDefault="001331C3"/>
                  </w:txbxContent>
                </v:textbox>
              </v:shape>
            </w:pict>
          </mc:Fallback>
        </mc:AlternateContent>
      </w:r>
      <w:r w:rsidR="00F916C9">
        <w:rPr>
          <w:rFonts w:cs="Calibri"/>
          <w:color w:val="0070C1"/>
        </w:rPr>
        <w:t xml:space="preserve">            </w:t>
      </w:r>
      <w:r w:rsidR="0067167B" w:rsidRPr="00357FA8">
        <w:rPr>
          <w:rFonts w:cs="Calibri"/>
          <w:color w:val="0070C1"/>
        </w:rPr>
        <w:t xml:space="preserve">PVP </w:t>
      </w:r>
      <w:r w:rsidR="00F916C9">
        <w:rPr>
          <w:rFonts w:cs="Calibri"/>
          <w:color w:val="0070C1"/>
        </w:rPr>
        <w:t>p</w:t>
      </w:r>
      <w:r w:rsidR="0067167B" w:rsidRPr="00357FA8">
        <w:rPr>
          <w:rFonts w:cs="Calibri"/>
          <w:color w:val="0070C1"/>
        </w:rPr>
        <w:t>apel</w:t>
      </w:r>
      <w:r w:rsidR="00F916C9">
        <w:rPr>
          <w:rFonts w:cs="Calibri"/>
          <w:color w:val="0070C1"/>
        </w:rPr>
        <w:t xml:space="preserve"> + Digital</w:t>
      </w:r>
      <w:r w:rsidR="0067167B" w:rsidRPr="00357FA8">
        <w:rPr>
          <w:rFonts w:cs="Calibri"/>
          <w:color w:val="0070C1"/>
        </w:rPr>
        <w:t xml:space="preserve">: </w:t>
      </w:r>
      <w:r w:rsidR="009E4D21">
        <w:rPr>
          <w:rFonts w:cs="Calibri"/>
          <w:color w:val="474747"/>
        </w:rPr>
        <w:t xml:space="preserve">60 </w:t>
      </w:r>
      <w:r w:rsidR="0067167B" w:rsidRPr="00357FA8">
        <w:rPr>
          <w:rFonts w:cs="Calibri"/>
          <w:color w:val="474747"/>
        </w:rPr>
        <w:t xml:space="preserve">€ </w:t>
      </w:r>
      <w:r w:rsidR="0067167B" w:rsidRPr="00357FA8">
        <w:rPr>
          <w:rFonts w:cs="Calibri"/>
          <w:color w:val="FF0000"/>
        </w:rPr>
        <w:t>- 10 % Especial Colegiados ICA LAS PALMAS</w:t>
      </w:r>
      <w:r w:rsidR="00126384" w:rsidRPr="00357FA8">
        <w:rPr>
          <w:rFonts w:cs="Calibri"/>
          <w:color w:val="FF0000"/>
        </w:rPr>
        <w:t xml:space="preserve"> </w:t>
      </w:r>
      <w:r w:rsidR="00126384" w:rsidRPr="00357FA8">
        <w:rPr>
          <w:rFonts w:cs="Calibri"/>
          <w:color w:val="474747"/>
        </w:rPr>
        <w:t xml:space="preserve">= </w:t>
      </w:r>
      <w:r w:rsidR="009E4D21">
        <w:rPr>
          <w:rFonts w:cs="Calibri"/>
          <w:color w:val="474747"/>
        </w:rPr>
        <w:t xml:space="preserve">54 </w:t>
      </w:r>
      <w:r w:rsidR="00357FA8" w:rsidRPr="00357FA8">
        <w:rPr>
          <w:rFonts w:cs="Calibri"/>
          <w:color w:val="474747"/>
        </w:rPr>
        <w:t>€</w:t>
      </w:r>
    </w:p>
    <w:p w14:paraId="53E58339" w14:textId="5AF9F520" w:rsidR="007A7414" w:rsidRDefault="0009239E" w:rsidP="0009239E">
      <w:pPr>
        <w:autoSpaceDE w:val="0"/>
        <w:autoSpaceDN w:val="0"/>
        <w:spacing w:after="0"/>
        <w:rPr>
          <w:rFonts w:cs="Calibri"/>
          <w:color w:val="474747"/>
        </w:rPr>
      </w:pPr>
      <w:r>
        <w:rPr>
          <w:rFonts w:cs="Calibri"/>
          <w:noProof/>
          <w:color w:val="0070C1"/>
        </w:rPr>
        <mc:AlternateContent>
          <mc:Choice Requires="wps">
            <w:drawing>
              <wp:anchor distT="0" distB="0" distL="114300" distR="114300" simplePos="0" relativeHeight="251661312" behindDoc="0" locked="0" layoutInCell="1" allowOverlap="1" wp14:anchorId="7426A101" wp14:editId="08FB97E1">
                <wp:simplePos x="0" y="0"/>
                <wp:positionH relativeFrom="column">
                  <wp:posOffset>0</wp:posOffset>
                </wp:positionH>
                <wp:positionV relativeFrom="paragraph">
                  <wp:posOffset>0</wp:posOffset>
                </wp:positionV>
                <wp:extent cx="281940" cy="129540"/>
                <wp:effectExtent l="0" t="0" r="22860" b="22860"/>
                <wp:wrapNone/>
                <wp:docPr id="11" name="Cuadro de texto 11"/>
                <wp:cNvGraphicFramePr/>
                <a:graphic xmlns:a="http://schemas.openxmlformats.org/drawingml/2006/main">
                  <a:graphicData uri="http://schemas.microsoft.com/office/word/2010/wordprocessingShape">
                    <wps:wsp>
                      <wps:cNvSpPr txBox="1"/>
                      <wps:spPr>
                        <a:xfrm>
                          <a:off x="0" y="0"/>
                          <a:ext cx="281940" cy="129540"/>
                        </a:xfrm>
                        <a:prstGeom prst="rect">
                          <a:avLst/>
                        </a:prstGeom>
                        <a:solidFill>
                          <a:schemeClr val="lt1"/>
                        </a:solidFill>
                        <a:ln w="6350">
                          <a:solidFill>
                            <a:prstClr val="black"/>
                          </a:solidFill>
                        </a:ln>
                      </wps:spPr>
                      <wps:txbx>
                        <w:txbxContent>
                          <w:p w14:paraId="606B4E9B" w14:textId="77777777" w:rsidR="0009239E" w:rsidRDefault="0009239E" w:rsidP="000923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A101" id="Cuadro de texto 11" o:spid="_x0000_s1027" type="#_x0000_t202" style="position:absolute;margin-left:0;margin-top:0;width:22.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" fillcolor="white [3201]" strokeweight=".5pt">
                <v:textbox>
                  <w:txbxContent>
                    <w:p w14:paraId="606B4E9B" w14:textId="77777777" w:rsidR="0009239E" w:rsidRDefault="0009239E" w:rsidP="0009239E"/>
                  </w:txbxContent>
                </v:textbox>
              </v:shape>
            </w:pict>
          </mc:Fallback>
        </mc:AlternateContent>
      </w:r>
      <w:r>
        <w:rPr>
          <w:rFonts w:cs="Calibri"/>
          <w:color w:val="0070C1"/>
        </w:rPr>
        <w:t xml:space="preserve">           </w:t>
      </w:r>
      <w:r w:rsidR="007A7414" w:rsidRPr="00357FA8">
        <w:rPr>
          <w:rFonts w:cs="Calibri"/>
          <w:color w:val="0070C1"/>
        </w:rPr>
        <w:t>PVP</w:t>
      </w:r>
      <w:r w:rsidR="006A1B1F">
        <w:rPr>
          <w:rFonts w:cs="Calibri"/>
          <w:color w:val="0070C1"/>
        </w:rPr>
        <w:t xml:space="preserve"> Versión Digital</w:t>
      </w:r>
      <w:r w:rsidR="007A7414" w:rsidRPr="00357FA8">
        <w:rPr>
          <w:rFonts w:cs="Calibri"/>
          <w:color w:val="0070C1"/>
        </w:rPr>
        <w:t xml:space="preserve">: </w:t>
      </w:r>
      <w:r w:rsidR="009E4D21">
        <w:rPr>
          <w:rFonts w:cs="Calibri"/>
          <w:color w:val="474747"/>
        </w:rPr>
        <w:t>51</w:t>
      </w:r>
      <w:r w:rsidR="007A7414" w:rsidRPr="00357FA8">
        <w:rPr>
          <w:rFonts w:cs="Calibri"/>
          <w:color w:val="474747"/>
        </w:rPr>
        <w:t xml:space="preserve"> € </w:t>
      </w:r>
      <w:r w:rsidR="007A7414" w:rsidRPr="00357FA8">
        <w:rPr>
          <w:rFonts w:cs="Calibri"/>
          <w:color w:val="FF0000"/>
        </w:rPr>
        <w:t xml:space="preserve">- </w:t>
      </w:r>
      <w:r w:rsidR="006A1B1F">
        <w:rPr>
          <w:rFonts w:cs="Calibri"/>
          <w:color w:val="FF0000"/>
        </w:rPr>
        <w:t>3</w:t>
      </w:r>
      <w:r w:rsidR="007A7414" w:rsidRPr="00357FA8">
        <w:rPr>
          <w:rFonts w:cs="Calibri"/>
          <w:color w:val="FF0000"/>
        </w:rPr>
        <w:t xml:space="preserve">0 % Especial Colegiados ICA LAS PALMAS </w:t>
      </w:r>
      <w:r w:rsidR="007A7414" w:rsidRPr="00357FA8">
        <w:rPr>
          <w:rFonts w:cs="Calibri"/>
          <w:color w:val="474747"/>
        </w:rPr>
        <w:t xml:space="preserve">= </w:t>
      </w:r>
      <w:r w:rsidR="009E4D21">
        <w:rPr>
          <w:rFonts w:cs="Calibri"/>
          <w:color w:val="474747"/>
        </w:rPr>
        <w:t>35</w:t>
      </w:r>
      <w:r w:rsidR="006A1B1F">
        <w:rPr>
          <w:rFonts w:cs="Calibri"/>
          <w:color w:val="474747"/>
        </w:rPr>
        <w:t>,7</w:t>
      </w:r>
      <w:r w:rsidR="007A7414" w:rsidRPr="00357FA8">
        <w:rPr>
          <w:rFonts w:cs="Calibri"/>
          <w:color w:val="474747"/>
        </w:rPr>
        <w:t xml:space="preserve"> €</w:t>
      </w:r>
    </w:p>
    <w:p w14:paraId="30FE1AC7" w14:textId="496633DF" w:rsidR="00B9475C" w:rsidRPr="00902597" w:rsidRDefault="008F5650" w:rsidP="00902597">
      <w:pPr>
        <w:autoSpaceDE w:val="0"/>
        <w:autoSpaceDN w:val="0"/>
        <w:spacing w:after="0"/>
        <w:jc w:val="center"/>
        <w:rPr>
          <w:rFonts w:cs="Calibri"/>
          <w:i/>
          <w:iCs/>
          <w:color w:val="474747"/>
          <w:sz w:val="18"/>
          <w:szCs w:val="18"/>
        </w:rPr>
      </w:pPr>
      <w:r w:rsidRPr="00DE746A">
        <w:rPr>
          <w:rFonts w:cs="Calibri"/>
          <w:i/>
          <w:iCs/>
          <w:color w:val="474747"/>
          <w:sz w:val="18"/>
          <w:szCs w:val="18"/>
        </w:rPr>
        <w:t xml:space="preserve">(El precio </w:t>
      </w:r>
      <w:r w:rsidR="007A7414">
        <w:rPr>
          <w:rFonts w:cs="Calibri"/>
          <w:i/>
          <w:iCs/>
          <w:color w:val="474747"/>
          <w:sz w:val="18"/>
          <w:szCs w:val="18"/>
        </w:rPr>
        <w:t xml:space="preserve">en papel </w:t>
      </w:r>
      <w:r w:rsidRPr="00DE746A">
        <w:rPr>
          <w:rFonts w:cs="Calibri"/>
          <w:i/>
          <w:iCs/>
          <w:color w:val="474747"/>
          <w:sz w:val="18"/>
          <w:szCs w:val="18"/>
        </w:rPr>
        <w:t>incluye gastos de envío)</w:t>
      </w:r>
      <w:r w:rsidR="00902597">
        <w:rPr>
          <w:rFonts w:cs="Calibri"/>
          <w:i/>
          <w:iCs/>
          <w:color w:val="474747"/>
          <w:sz w:val="18"/>
          <w:szCs w:val="18"/>
        </w:rPr>
        <w:t xml:space="preserve"> </w:t>
      </w:r>
      <w:r w:rsidR="00B9475C" w:rsidRPr="00D42215">
        <w:rPr>
          <w:rFonts w:cs="Calibri"/>
          <w:b/>
          <w:bCs/>
          <w:i/>
          <w:iCs/>
          <w:color w:val="474747"/>
          <w:sz w:val="18"/>
          <w:szCs w:val="18"/>
        </w:rPr>
        <w:t xml:space="preserve">Edición Especial para pedidos realizados hasta el </w:t>
      </w:r>
      <w:r w:rsidR="00BF5C3A">
        <w:rPr>
          <w:rFonts w:cs="Calibri"/>
          <w:b/>
          <w:bCs/>
          <w:i/>
          <w:iCs/>
          <w:color w:val="474747"/>
          <w:sz w:val="18"/>
          <w:szCs w:val="18"/>
        </w:rPr>
        <w:t>10</w:t>
      </w:r>
      <w:r w:rsidR="00F916C9">
        <w:rPr>
          <w:rFonts w:cs="Calibri"/>
          <w:b/>
          <w:bCs/>
          <w:i/>
          <w:iCs/>
          <w:color w:val="474747"/>
          <w:sz w:val="18"/>
          <w:szCs w:val="18"/>
        </w:rPr>
        <w:t xml:space="preserve"> de marz</w:t>
      </w:r>
      <w:r w:rsidR="00C12A4B">
        <w:rPr>
          <w:rFonts w:cs="Calibri"/>
          <w:b/>
          <w:bCs/>
          <w:i/>
          <w:iCs/>
          <w:color w:val="474747"/>
          <w:sz w:val="18"/>
          <w:szCs w:val="18"/>
        </w:rPr>
        <w:t xml:space="preserve">o </w:t>
      </w:r>
      <w:r w:rsidR="00A80657" w:rsidRPr="00D42215">
        <w:rPr>
          <w:rFonts w:cs="Calibri"/>
          <w:b/>
          <w:bCs/>
          <w:i/>
          <w:iCs/>
          <w:color w:val="474747"/>
          <w:sz w:val="18"/>
          <w:szCs w:val="18"/>
        </w:rPr>
        <w:t>de 202</w:t>
      </w:r>
      <w:r w:rsidR="00C12A4B">
        <w:rPr>
          <w:rFonts w:cs="Calibri"/>
          <w:b/>
          <w:bCs/>
          <w:i/>
          <w:iCs/>
          <w:color w:val="474747"/>
          <w:sz w:val="18"/>
          <w:szCs w:val="18"/>
        </w:rPr>
        <w:t>3</w:t>
      </w:r>
    </w:p>
    <w:p w14:paraId="122A1EC1" w14:textId="77777777" w:rsidR="008F5650" w:rsidRPr="00357FA8" w:rsidRDefault="008F5650" w:rsidP="008F5650">
      <w:pPr>
        <w:autoSpaceDE w:val="0"/>
        <w:autoSpaceDN w:val="0"/>
        <w:spacing w:after="0"/>
        <w:jc w:val="center"/>
        <w:rPr>
          <w:rFonts w:cs="Calibri"/>
          <w:color w:val="474747"/>
        </w:rPr>
      </w:pPr>
    </w:p>
    <w:tbl>
      <w:tblPr>
        <w:tblStyle w:val="Tablaconcuadrcula"/>
        <w:tblW w:w="0" w:type="auto"/>
        <w:tblInd w:w="0" w:type="dxa"/>
        <w:tblLook w:val="04A0" w:firstRow="1" w:lastRow="0" w:firstColumn="1" w:lastColumn="0" w:noHBand="0" w:noVBand="1"/>
      </w:tblPr>
      <w:tblGrid>
        <w:gridCol w:w="8494"/>
      </w:tblGrid>
      <w:tr w:rsidR="00B81EC1" w:rsidRPr="00B81EC1" w14:paraId="4D62567B" w14:textId="77777777" w:rsidTr="00B81EC1">
        <w:tc>
          <w:tcPr>
            <w:tcW w:w="8494" w:type="dxa"/>
          </w:tcPr>
          <w:p w14:paraId="0C08EC6A" w14:textId="77777777" w:rsidR="00B81EC1" w:rsidRPr="00B81EC1" w:rsidRDefault="00B81EC1" w:rsidP="00B81EC1">
            <w:pPr>
              <w:spacing w:after="0" w:line="240" w:lineRule="auto"/>
              <w:jc w:val="center"/>
              <w:rPr>
                <w:rFonts w:asciiTheme="minorHAnsi" w:hAnsiTheme="minorHAnsi" w:cstheme="minorHAnsi"/>
                <w:b/>
                <w:color w:val="000000" w:themeColor="text1"/>
                <w:sz w:val="28"/>
              </w:rPr>
            </w:pPr>
            <w:r w:rsidRPr="00B81EC1">
              <w:rPr>
                <w:rFonts w:asciiTheme="minorHAnsi" w:hAnsiTheme="minorHAnsi" w:cstheme="minorHAnsi"/>
                <w:b/>
                <w:color w:val="000000" w:themeColor="text1"/>
                <w:sz w:val="28"/>
              </w:rPr>
              <w:t>DATOS DE FACTURACIÓN</w:t>
            </w:r>
          </w:p>
        </w:tc>
      </w:tr>
      <w:tr w:rsidR="00B81EC1" w:rsidRPr="00B81EC1" w14:paraId="1E12C92D" w14:textId="77777777" w:rsidTr="00B81EC1">
        <w:tc>
          <w:tcPr>
            <w:tcW w:w="8494" w:type="dxa"/>
          </w:tcPr>
          <w:p w14:paraId="509C7A75" w14:textId="77777777" w:rsidR="00B81EC1" w:rsidRPr="00B81EC1" w:rsidRDefault="00B81EC1" w:rsidP="00F250F3">
            <w:pPr>
              <w:spacing w:after="0" w:line="240" w:lineRule="auto"/>
              <w:rPr>
                <w:rFonts w:cs="Calibri"/>
                <w:bCs/>
                <w:color w:val="000000" w:themeColor="text1"/>
                <w:sz w:val="24"/>
                <w:szCs w:val="24"/>
              </w:rPr>
            </w:pPr>
          </w:p>
        </w:tc>
      </w:tr>
      <w:tr w:rsidR="00B81EC1" w:rsidRPr="00B81EC1" w14:paraId="47C81B92" w14:textId="77777777" w:rsidTr="00B81EC1">
        <w:tc>
          <w:tcPr>
            <w:tcW w:w="8494" w:type="dxa"/>
          </w:tcPr>
          <w:p w14:paraId="51BC81B0" w14:textId="77777777" w:rsidR="00B81EC1" w:rsidRPr="00B81EC1" w:rsidRDefault="00B81EC1" w:rsidP="00F250F3">
            <w:pPr>
              <w:spacing w:after="0" w:line="240" w:lineRule="auto"/>
              <w:rPr>
                <w:rFonts w:cs="Calibri"/>
                <w:noProof/>
                <w:color w:val="FF0000"/>
                <w:sz w:val="24"/>
                <w:szCs w:val="24"/>
              </w:rPr>
            </w:pPr>
            <w:r w:rsidRPr="00B81EC1">
              <w:rPr>
                <w:rFonts w:cs="Calibri"/>
                <w:noProof/>
                <w:color w:val="FF0000"/>
                <w:sz w:val="24"/>
                <w:szCs w:val="24"/>
              </w:rPr>
              <w:t>*</w:t>
            </w:r>
            <w:r w:rsidRPr="00B81EC1">
              <w:rPr>
                <w:rFonts w:cs="Calibri"/>
                <w:bCs/>
                <w:color w:val="000000" w:themeColor="text1"/>
                <w:sz w:val="24"/>
                <w:szCs w:val="24"/>
              </w:rPr>
              <w:t>Persona Física o Empresa:</w:t>
            </w:r>
            <w:r w:rsidRPr="00B81EC1">
              <w:rPr>
                <w:rFonts w:cs="Calibri"/>
                <w:noProof/>
                <w:color w:val="FF0000"/>
                <w:sz w:val="24"/>
                <w:szCs w:val="24"/>
              </w:rPr>
              <w:t xml:space="preserve"> </w:t>
            </w:r>
          </w:p>
        </w:tc>
      </w:tr>
      <w:tr w:rsidR="00B81EC1" w:rsidRPr="00B81EC1" w14:paraId="5DD2D31F" w14:textId="77777777" w:rsidTr="00B81EC1">
        <w:tc>
          <w:tcPr>
            <w:tcW w:w="8494" w:type="dxa"/>
          </w:tcPr>
          <w:p w14:paraId="62D699B0" w14:textId="77777777" w:rsidR="00B81EC1" w:rsidRPr="00B81EC1" w:rsidRDefault="00B81EC1" w:rsidP="00F250F3">
            <w:pPr>
              <w:spacing w:after="0" w:line="240" w:lineRule="auto"/>
              <w:rPr>
                <w:rFonts w:cs="Calibri"/>
                <w:bCs/>
                <w:color w:val="000000" w:themeColor="text1"/>
                <w:sz w:val="24"/>
                <w:szCs w:val="24"/>
              </w:rPr>
            </w:pPr>
          </w:p>
        </w:tc>
      </w:tr>
      <w:tr w:rsidR="00B81EC1" w:rsidRPr="00B81EC1" w14:paraId="486ECFC7" w14:textId="77777777" w:rsidTr="00B81EC1">
        <w:tc>
          <w:tcPr>
            <w:tcW w:w="8494" w:type="dxa"/>
          </w:tcPr>
          <w:p w14:paraId="7BFA3276" w14:textId="77777777" w:rsidR="00B81EC1" w:rsidRPr="00B81EC1" w:rsidRDefault="00B81EC1" w:rsidP="00F250F3">
            <w:pPr>
              <w:spacing w:after="0" w:line="240" w:lineRule="auto"/>
              <w:rPr>
                <w:rFonts w:cs="Calibri"/>
                <w:bCs/>
                <w:color w:val="000000" w:themeColor="text1"/>
                <w:sz w:val="24"/>
                <w:szCs w:val="24"/>
              </w:rPr>
            </w:pPr>
            <w:r w:rsidRPr="00B81EC1">
              <w:rPr>
                <w:rFonts w:cs="Calibri"/>
                <w:noProof/>
                <w:color w:val="FF0000"/>
                <w:sz w:val="24"/>
                <w:szCs w:val="24"/>
              </w:rPr>
              <w:t>*</w:t>
            </w:r>
            <w:r w:rsidRPr="00B81EC1">
              <w:rPr>
                <w:rFonts w:cs="Calibri"/>
                <w:bCs/>
                <w:color w:val="000000" w:themeColor="text1"/>
                <w:sz w:val="24"/>
                <w:szCs w:val="24"/>
              </w:rPr>
              <w:t>CIF/NIF:</w:t>
            </w:r>
          </w:p>
        </w:tc>
      </w:tr>
      <w:tr w:rsidR="00B81EC1" w:rsidRPr="00B81EC1" w14:paraId="6F74DB6F" w14:textId="77777777" w:rsidTr="00B81EC1">
        <w:tc>
          <w:tcPr>
            <w:tcW w:w="8494" w:type="dxa"/>
          </w:tcPr>
          <w:p w14:paraId="5E25E952" w14:textId="77777777" w:rsidR="00B81EC1" w:rsidRPr="00B81EC1" w:rsidRDefault="00B81EC1" w:rsidP="00F250F3">
            <w:pPr>
              <w:spacing w:after="0" w:line="240" w:lineRule="auto"/>
              <w:rPr>
                <w:rFonts w:cs="Calibri"/>
                <w:bCs/>
                <w:color w:val="000000" w:themeColor="text1"/>
                <w:sz w:val="24"/>
                <w:szCs w:val="24"/>
              </w:rPr>
            </w:pPr>
            <w:r w:rsidRPr="00B81EC1">
              <w:rPr>
                <w:rFonts w:cs="Calibri"/>
                <w:noProof/>
                <w:color w:val="FF0000"/>
                <w:sz w:val="24"/>
                <w:szCs w:val="24"/>
              </w:rPr>
              <w:t>*</w:t>
            </w:r>
            <w:r w:rsidRPr="00B81EC1">
              <w:rPr>
                <w:rFonts w:cs="Calibri"/>
                <w:bCs/>
                <w:color w:val="000000" w:themeColor="text1"/>
                <w:sz w:val="24"/>
                <w:szCs w:val="24"/>
              </w:rPr>
              <w:t>Persona de contacto:</w:t>
            </w:r>
          </w:p>
        </w:tc>
      </w:tr>
      <w:tr w:rsidR="00B81EC1" w:rsidRPr="00B81EC1" w14:paraId="04CDC2EB" w14:textId="77777777" w:rsidTr="00B81EC1">
        <w:tc>
          <w:tcPr>
            <w:tcW w:w="8494" w:type="dxa"/>
          </w:tcPr>
          <w:p w14:paraId="711319B2" w14:textId="77777777" w:rsidR="00B81EC1" w:rsidRPr="00B81EC1" w:rsidRDefault="00B81EC1" w:rsidP="00F250F3">
            <w:pPr>
              <w:spacing w:after="0" w:line="240" w:lineRule="auto"/>
              <w:rPr>
                <w:rFonts w:cs="Calibri"/>
                <w:bCs/>
                <w:color w:val="000000" w:themeColor="text1"/>
                <w:sz w:val="24"/>
                <w:szCs w:val="24"/>
              </w:rPr>
            </w:pPr>
            <w:r w:rsidRPr="00B81EC1">
              <w:rPr>
                <w:rFonts w:cs="Calibri"/>
                <w:noProof/>
                <w:color w:val="FF0000"/>
                <w:sz w:val="24"/>
                <w:szCs w:val="24"/>
              </w:rPr>
              <w:t>*</w:t>
            </w:r>
            <w:r w:rsidRPr="00B81EC1">
              <w:rPr>
                <w:rFonts w:cs="Calibri"/>
                <w:bCs/>
                <w:color w:val="000000" w:themeColor="text1"/>
                <w:sz w:val="24"/>
                <w:szCs w:val="24"/>
              </w:rPr>
              <w:t>Email:</w:t>
            </w:r>
          </w:p>
        </w:tc>
      </w:tr>
      <w:tr w:rsidR="00B81EC1" w:rsidRPr="00B81EC1" w14:paraId="06015486" w14:textId="77777777" w:rsidTr="00B81EC1">
        <w:tc>
          <w:tcPr>
            <w:tcW w:w="8494" w:type="dxa"/>
          </w:tcPr>
          <w:p w14:paraId="64BB7195" w14:textId="77777777" w:rsidR="00B81EC1" w:rsidRPr="00B81EC1" w:rsidRDefault="00B81EC1" w:rsidP="00F250F3">
            <w:pPr>
              <w:spacing w:after="0" w:line="240" w:lineRule="auto"/>
              <w:rPr>
                <w:rFonts w:cs="Calibri"/>
                <w:bCs/>
                <w:color w:val="000000" w:themeColor="text1"/>
                <w:sz w:val="24"/>
                <w:szCs w:val="24"/>
              </w:rPr>
            </w:pPr>
            <w:r w:rsidRPr="00B81EC1">
              <w:rPr>
                <w:rFonts w:cs="Calibri"/>
                <w:noProof/>
                <w:color w:val="FF0000"/>
                <w:sz w:val="24"/>
                <w:szCs w:val="24"/>
              </w:rPr>
              <w:t>*</w:t>
            </w:r>
            <w:r w:rsidRPr="00B81EC1">
              <w:rPr>
                <w:rFonts w:cs="Calibri"/>
                <w:bCs/>
                <w:color w:val="000000" w:themeColor="text1"/>
                <w:sz w:val="24"/>
                <w:szCs w:val="24"/>
              </w:rPr>
              <w:t>Teléfono:</w:t>
            </w:r>
          </w:p>
        </w:tc>
      </w:tr>
      <w:tr w:rsidR="00B81EC1" w:rsidRPr="00B81EC1" w14:paraId="3027FE4F" w14:textId="77777777" w:rsidTr="00B81EC1">
        <w:tc>
          <w:tcPr>
            <w:tcW w:w="8494" w:type="dxa"/>
          </w:tcPr>
          <w:p w14:paraId="7C1441AA" w14:textId="77777777" w:rsidR="00B81EC1" w:rsidRPr="00B81EC1" w:rsidRDefault="00B81EC1" w:rsidP="00F250F3">
            <w:pPr>
              <w:spacing w:after="0" w:line="240" w:lineRule="auto"/>
              <w:rPr>
                <w:rFonts w:cs="Calibri"/>
                <w:bCs/>
                <w:color w:val="000000" w:themeColor="text1"/>
                <w:sz w:val="24"/>
                <w:szCs w:val="24"/>
              </w:rPr>
            </w:pPr>
            <w:r w:rsidRPr="00B81EC1">
              <w:rPr>
                <w:rFonts w:cs="Calibri"/>
                <w:noProof/>
                <w:color w:val="FF0000"/>
                <w:sz w:val="24"/>
                <w:szCs w:val="24"/>
              </w:rPr>
              <w:t>*</w:t>
            </w:r>
            <w:r w:rsidRPr="00B81EC1">
              <w:rPr>
                <w:rFonts w:cs="Calibri"/>
                <w:bCs/>
                <w:color w:val="000000" w:themeColor="text1"/>
                <w:sz w:val="24"/>
                <w:szCs w:val="24"/>
              </w:rPr>
              <w:t>Dirección:</w:t>
            </w:r>
          </w:p>
        </w:tc>
      </w:tr>
      <w:tr w:rsidR="00B81EC1" w:rsidRPr="00B81EC1" w14:paraId="7553DBBC" w14:textId="77777777" w:rsidTr="00B81EC1">
        <w:tc>
          <w:tcPr>
            <w:tcW w:w="8494" w:type="dxa"/>
          </w:tcPr>
          <w:p w14:paraId="0953F7BE" w14:textId="77777777" w:rsidR="00B81EC1" w:rsidRPr="00B81EC1" w:rsidRDefault="00B81EC1" w:rsidP="00F250F3">
            <w:pPr>
              <w:spacing w:after="0" w:line="240" w:lineRule="auto"/>
              <w:rPr>
                <w:rFonts w:cs="Calibri"/>
                <w:bCs/>
                <w:color w:val="000000" w:themeColor="text1"/>
                <w:sz w:val="24"/>
                <w:szCs w:val="24"/>
              </w:rPr>
            </w:pPr>
            <w:r w:rsidRPr="00B81EC1">
              <w:rPr>
                <w:rFonts w:cs="Calibri"/>
                <w:noProof/>
                <w:color w:val="FF0000"/>
                <w:sz w:val="24"/>
                <w:szCs w:val="24"/>
              </w:rPr>
              <w:t>*</w:t>
            </w:r>
            <w:r w:rsidRPr="00B81EC1">
              <w:rPr>
                <w:rFonts w:cs="Calibri"/>
                <w:bCs/>
                <w:color w:val="000000" w:themeColor="text1"/>
                <w:sz w:val="24"/>
                <w:szCs w:val="24"/>
              </w:rPr>
              <w:t>Nº:</w:t>
            </w:r>
          </w:p>
        </w:tc>
      </w:tr>
      <w:tr w:rsidR="00B81EC1" w:rsidRPr="00B81EC1" w14:paraId="7DEFDF9C" w14:textId="77777777" w:rsidTr="00B81EC1">
        <w:tc>
          <w:tcPr>
            <w:tcW w:w="8494" w:type="dxa"/>
          </w:tcPr>
          <w:p w14:paraId="2D219F7A" w14:textId="77777777" w:rsidR="00B81EC1" w:rsidRPr="00B81EC1" w:rsidRDefault="00B81EC1" w:rsidP="00F250F3">
            <w:pPr>
              <w:spacing w:after="0" w:line="240" w:lineRule="auto"/>
              <w:rPr>
                <w:rFonts w:cs="Calibri"/>
                <w:bCs/>
                <w:color w:val="000000" w:themeColor="text1"/>
                <w:sz w:val="24"/>
                <w:szCs w:val="24"/>
              </w:rPr>
            </w:pPr>
            <w:r w:rsidRPr="00B81EC1">
              <w:rPr>
                <w:rFonts w:cs="Calibri"/>
                <w:noProof/>
                <w:color w:val="FF0000"/>
                <w:sz w:val="24"/>
                <w:szCs w:val="24"/>
              </w:rPr>
              <w:t>*</w:t>
            </w:r>
            <w:r w:rsidRPr="00B81EC1">
              <w:rPr>
                <w:rFonts w:cs="Calibri"/>
                <w:bCs/>
                <w:color w:val="000000" w:themeColor="text1"/>
                <w:sz w:val="24"/>
                <w:szCs w:val="24"/>
              </w:rPr>
              <w:t>Población:</w:t>
            </w:r>
          </w:p>
        </w:tc>
      </w:tr>
      <w:tr w:rsidR="00B81EC1" w:rsidRPr="00B81EC1" w14:paraId="399B2328" w14:textId="77777777" w:rsidTr="00B81EC1">
        <w:tc>
          <w:tcPr>
            <w:tcW w:w="8494" w:type="dxa"/>
          </w:tcPr>
          <w:p w14:paraId="76627122" w14:textId="77777777" w:rsidR="00B81EC1" w:rsidRPr="00B81EC1" w:rsidRDefault="00B81EC1" w:rsidP="00F250F3">
            <w:pPr>
              <w:spacing w:after="0" w:line="240" w:lineRule="auto"/>
              <w:rPr>
                <w:rFonts w:cs="Calibri"/>
                <w:bCs/>
                <w:color w:val="000000" w:themeColor="text1"/>
                <w:sz w:val="24"/>
                <w:szCs w:val="24"/>
              </w:rPr>
            </w:pPr>
            <w:r w:rsidRPr="00B81EC1">
              <w:rPr>
                <w:rFonts w:cs="Calibri"/>
                <w:noProof/>
                <w:color w:val="FF0000"/>
                <w:sz w:val="24"/>
                <w:szCs w:val="24"/>
              </w:rPr>
              <w:t>*</w:t>
            </w:r>
            <w:r w:rsidRPr="00B81EC1">
              <w:rPr>
                <w:rFonts w:cs="Calibri"/>
                <w:bCs/>
                <w:color w:val="000000" w:themeColor="text1"/>
                <w:sz w:val="24"/>
                <w:szCs w:val="24"/>
              </w:rPr>
              <w:t>Código Postal:</w:t>
            </w:r>
          </w:p>
        </w:tc>
      </w:tr>
      <w:tr w:rsidR="00B81EC1" w:rsidRPr="00B81EC1" w14:paraId="1D8682BD" w14:textId="77777777" w:rsidTr="00B81EC1">
        <w:tc>
          <w:tcPr>
            <w:tcW w:w="8494" w:type="dxa"/>
          </w:tcPr>
          <w:p w14:paraId="0FA08E79" w14:textId="77777777" w:rsidR="00B81EC1" w:rsidRPr="00B81EC1" w:rsidRDefault="00B81EC1" w:rsidP="00F250F3">
            <w:pPr>
              <w:spacing w:after="0" w:line="240" w:lineRule="auto"/>
              <w:rPr>
                <w:rFonts w:cs="Calibri"/>
                <w:bCs/>
                <w:color w:val="000000" w:themeColor="text1"/>
                <w:sz w:val="24"/>
                <w:szCs w:val="24"/>
              </w:rPr>
            </w:pPr>
            <w:r w:rsidRPr="00B81EC1">
              <w:rPr>
                <w:rFonts w:cs="Calibri"/>
                <w:noProof/>
                <w:color w:val="FF0000"/>
                <w:sz w:val="24"/>
                <w:szCs w:val="24"/>
              </w:rPr>
              <w:t>*</w:t>
            </w:r>
            <w:r w:rsidRPr="00B81EC1">
              <w:rPr>
                <w:rFonts w:cs="Calibri"/>
                <w:bCs/>
                <w:color w:val="000000" w:themeColor="text1"/>
                <w:sz w:val="24"/>
                <w:szCs w:val="24"/>
              </w:rPr>
              <w:t>Número de Cuenta:</w:t>
            </w:r>
          </w:p>
        </w:tc>
      </w:tr>
    </w:tbl>
    <w:p w14:paraId="4BBC5F9A" w14:textId="285AC716" w:rsidR="00F9186A" w:rsidRDefault="00F9186A" w:rsidP="00697691">
      <w:pPr>
        <w:spacing w:after="0"/>
        <w:ind w:right="83"/>
        <w:jc w:val="right"/>
        <w:rPr>
          <w:rFonts w:asciiTheme="minorHAnsi" w:hAnsiTheme="minorHAnsi" w:cstheme="minorHAnsi"/>
          <w:noProof/>
          <w:color w:val="474747"/>
          <w:sz w:val="18"/>
          <w:szCs w:val="18"/>
          <w:lang w:eastAsia="es-ES"/>
        </w:rPr>
      </w:pPr>
      <w:r>
        <w:rPr>
          <w:rFonts w:asciiTheme="minorHAnsi" w:hAnsiTheme="minorHAnsi" w:cstheme="minorHAnsi"/>
          <w:noProof/>
          <w:color w:val="474747"/>
          <w:sz w:val="18"/>
          <w:szCs w:val="18"/>
          <w:lang w:eastAsia="es-ES"/>
        </w:rPr>
        <w:t>(</w:t>
      </w:r>
      <w:r>
        <w:rPr>
          <w:rFonts w:asciiTheme="minorHAnsi" w:hAnsiTheme="minorHAnsi" w:cstheme="minorHAnsi"/>
          <w:noProof/>
          <w:color w:val="FF0000"/>
          <w:sz w:val="18"/>
          <w:szCs w:val="18"/>
          <w:lang w:eastAsia="es-ES"/>
        </w:rPr>
        <w:t>*</w:t>
      </w:r>
      <w:r>
        <w:rPr>
          <w:rFonts w:asciiTheme="minorHAnsi" w:hAnsiTheme="minorHAnsi" w:cstheme="minorHAnsi"/>
          <w:noProof/>
          <w:color w:val="474747"/>
          <w:sz w:val="18"/>
          <w:szCs w:val="18"/>
          <w:lang w:eastAsia="es-ES"/>
        </w:rPr>
        <w:t>) Campos obligatorios</w:t>
      </w:r>
    </w:p>
    <w:p w14:paraId="3C77023F" w14:textId="4554CC38" w:rsidR="001F4E1F" w:rsidRPr="00902597" w:rsidRDefault="002907E3" w:rsidP="00367C84">
      <w:pPr>
        <w:spacing w:after="0"/>
        <w:ind w:right="83"/>
        <w:rPr>
          <w:rFonts w:eastAsiaTheme="minorEastAsia" w:cs="Calibri"/>
          <w:i/>
          <w:iCs/>
          <w:noProof/>
          <w:color w:val="000000" w:themeColor="text1"/>
          <w:u w:val="single"/>
          <w:lang w:eastAsia="es-ES"/>
        </w:rPr>
      </w:pPr>
      <w:r w:rsidRPr="00902597">
        <w:rPr>
          <w:rFonts w:cs="Calibri"/>
          <w:b/>
          <w:bCs/>
          <w:noProof/>
          <w:color w:val="000000" w:themeColor="text1"/>
          <w:lang w:eastAsia="es-ES"/>
        </w:rPr>
        <w:t>Importante:</w:t>
      </w:r>
      <w:r w:rsidRPr="00902597">
        <w:rPr>
          <w:rFonts w:cs="Calibri"/>
          <w:noProof/>
          <w:color w:val="000000" w:themeColor="text1"/>
          <w:lang w:eastAsia="es-ES"/>
        </w:rPr>
        <w:t xml:space="preserve"> </w:t>
      </w:r>
      <w:r w:rsidR="001F4E1F" w:rsidRPr="00902597">
        <w:rPr>
          <w:rFonts w:cs="Calibri"/>
          <w:noProof/>
          <w:color w:val="000000" w:themeColor="text1"/>
          <w:lang w:eastAsia="es-ES"/>
        </w:rPr>
        <w:t>Una vez cumplimentad</w:t>
      </w:r>
      <w:r w:rsidR="00DA1707" w:rsidRPr="00902597">
        <w:rPr>
          <w:rFonts w:cs="Calibri"/>
          <w:noProof/>
          <w:color w:val="000000" w:themeColor="text1"/>
          <w:lang w:eastAsia="es-ES"/>
        </w:rPr>
        <w:t xml:space="preserve">o </w:t>
      </w:r>
      <w:r w:rsidR="00367C84" w:rsidRPr="00902597">
        <w:rPr>
          <w:rFonts w:cs="Calibri"/>
          <w:noProof/>
          <w:color w:val="000000" w:themeColor="text1"/>
          <w:lang w:eastAsia="es-ES"/>
        </w:rPr>
        <w:t xml:space="preserve">el BOLETIN DE PEDIDO </w:t>
      </w:r>
      <w:r w:rsidR="00DA1707" w:rsidRPr="00902597">
        <w:rPr>
          <w:rFonts w:cs="Calibri"/>
          <w:noProof/>
          <w:color w:val="000000" w:themeColor="text1"/>
          <w:lang w:eastAsia="es-ES"/>
        </w:rPr>
        <w:t xml:space="preserve">lo puede enviar al email </w:t>
      </w:r>
      <w:hyperlink r:id="rId7" w:history="1">
        <w:r w:rsidR="004451A9" w:rsidRPr="00902597">
          <w:rPr>
            <w:rStyle w:val="Hipervnculo"/>
            <w:rFonts w:eastAsiaTheme="minorEastAsia" w:cs="Calibri"/>
            <w:i/>
            <w:iCs/>
            <w:noProof/>
            <w:lang w:eastAsia="es-ES"/>
          </w:rPr>
          <w:t>javier.parras@wolterskluwer.com</w:t>
        </w:r>
      </w:hyperlink>
      <w:r w:rsidR="00F270B3" w:rsidRPr="00902597">
        <w:rPr>
          <w:rFonts w:eastAsiaTheme="minorEastAsia" w:cs="Calibri"/>
          <w:i/>
          <w:iCs/>
          <w:noProof/>
          <w:lang w:eastAsia="es-ES"/>
        </w:rPr>
        <w:t xml:space="preserve"> </w:t>
      </w:r>
      <w:r w:rsidR="00367C84" w:rsidRPr="00902597">
        <w:rPr>
          <w:rFonts w:eastAsiaTheme="minorEastAsia" w:cs="Calibri"/>
          <w:i/>
          <w:iCs/>
          <w:noProof/>
          <w:color w:val="000000" w:themeColor="text1"/>
          <w:lang w:eastAsia="es-ES"/>
        </w:rPr>
        <w:t xml:space="preserve"> </w:t>
      </w:r>
      <w:r w:rsidR="002A4634" w:rsidRPr="00902597">
        <w:rPr>
          <w:rFonts w:cs="Calibri"/>
          <w:noProof/>
          <w:color w:val="000000" w:themeColor="text1"/>
          <w:lang w:eastAsia="es-ES"/>
        </w:rPr>
        <w:t>y se dará e</w:t>
      </w:r>
      <w:r w:rsidR="00831815" w:rsidRPr="00902597">
        <w:rPr>
          <w:rFonts w:cs="Calibri"/>
          <w:noProof/>
          <w:color w:val="000000" w:themeColor="text1"/>
          <w:lang w:eastAsia="es-ES"/>
        </w:rPr>
        <w:t>l consiguiente acuse de recibo.</w:t>
      </w:r>
      <w:r w:rsidR="00B62BC5" w:rsidRPr="00902597">
        <w:rPr>
          <w:rFonts w:cs="Calibri"/>
          <w:noProof/>
          <w:color w:val="000000" w:themeColor="text1"/>
          <w:lang w:eastAsia="es-ES"/>
        </w:rPr>
        <w:t xml:space="preserve"> </w:t>
      </w:r>
    </w:p>
    <w:p w14:paraId="03D1A639" w14:textId="30462FA5" w:rsidR="00EB1C3C" w:rsidRDefault="00EB1C3C" w:rsidP="00F9186A">
      <w:pPr>
        <w:spacing w:after="0"/>
        <w:ind w:right="83"/>
        <w:jc w:val="right"/>
        <w:rPr>
          <w:rFonts w:asciiTheme="minorHAnsi" w:hAnsiTheme="minorHAnsi" w:cstheme="minorHAnsi"/>
          <w:noProof/>
          <w:color w:val="474747"/>
          <w:lang w:eastAsia="es-ES"/>
        </w:rPr>
      </w:pPr>
    </w:p>
    <w:sectPr w:rsidR="00EB1C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FC3C" w14:textId="77777777" w:rsidR="006A1D9D" w:rsidRDefault="006A1D9D" w:rsidP="00872C4F">
      <w:pPr>
        <w:spacing w:after="0" w:line="240" w:lineRule="auto"/>
      </w:pPr>
      <w:r>
        <w:separator/>
      </w:r>
    </w:p>
  </w:endnote>
  <w:endnote w:type="continuationSeparator" w:id="0">
    <w:p w14:paraId="6FB32978" w14:textId="77777777" w:rsidR="006A1D9D" w:rsidRDefault="006A1D9D" w:rsidP="0087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FiraSans-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E248" w14:textId="77777777" w:rsidR="006A1D9D" w:rsidRDefault="006A1D9D" w:rsidP="00872C4F">
      <w:pPr>
        <w:spacing w:after="0" w:line="240" w:lineRule="auto"/>
      </w:pPr>
      <w:r>
        <w:separator/>
      </w:r>
    </w:p>
  </w:footnote>
  <w:footnote w:type="continuationSeparator" w:id="0">
    <w:p w14:paraId="183C256A" w14:textId="77777777" w:rsidR="006A1D9D" w:rsidRDefault="006A1D9D" w:rsidP="00872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6A"/>
    <w:rsid w:val="0009239E"/>
    <w:rsid w:val="000A44E9"/>
    <w:rsid w:val="000A7658"/>
    <w:rsid w:val="00126384"/>
    <w:rsid w:val="001331C3"/>
    <w:rsid w:val="00153EA5"/>
    <w:rsid w:val="00174583"/>
    <w:rsid w:val="00183A33"/>
    <w:rsid w:val="0018603D"/>
    <w:rsid w:val="001E7EA4"/>
    <w:rsid w:val="001F4E1F"/>
    <w:rsid w:val="002329C4"/>
    <w:rsid w:val="00262EBB"/>
    <w:rsid w:val="0026676A"/>
    <w:rsid w:val="002907E3"/>
    <w:rsid w:val="002A4634"/>
    <w:rsid w:val="00335251"/>
    <w:rsid w:val="00357FA8"/>
    <w:rsid w:val="00367C84"/>
    <w:rsid w:val="003D1BF3"/>
    <w:rsid w:val="0044450C"/>
    <w:rsid w:val="004451A9"/>
    <w:rsid w:val="00447659"/>
    <w:rsid w:val="00471DC6"/>
    <w:rsid w:val="004735F2"/>
    <w:rsid w:val="0048247B"/>
    <w:rsid w:val="00483DF8"/>
    <w:rsid w:val="004A3AAF"/>
    <w:rsid w:val="004B76A1"/>
    <w:rsid w:val="0055262D"/>
    <w:rsid w:val="006159AC"/>
    <w:rsid w:val="00631F64"/>
    <w:rsid w:val="00656920"/>
    <w:rsid w:val="00664ACD"/>
    <w:rsid w:val="0067167B"/>
    <w:rsid w:val="00677169"/>
    <w:rsid w:val="006965B9"/>
    <w:rsid w:val="00697691"/>
    <w:rsid w:val="006A1B1F"/>
    <w:rsid w:val="006A1D9D"/>
    <w:rsid w:val="006C5957"/>
    <w:rsid w:val="006F0EE9"/>
    <w:rsid w:val="0072505E"/>
    <w:rsid w:val="00793661"/>
    <w:rsid w:val="007A7414"/>
    <w:rsid w:val="007C6A42"/>
    <w:rsid w:val="00802E0E"/>
    <w:rsid w:val="008159AF"/>
    <w:rsid w:val="00831815"/>
    <w:rsid w:val="00850BFD"/>
    <w:rsid w:val="00872C4F"/>
    <w:rsid w:val="008A2919"/>
    <w:rsid w:val="008B6B04"/>
    <w:rsid w:val="008E6405"/>
    <w:rsid w:val="008F5650"/>
    <w:rsid w:val="00902597"/>
    <w:rsid w:val="009A098C"/>
    <w:rsid w:val="009A3BE4"/>
    <w:rsid w:val="009B40FE"/>
    <w:rsid w:val="009E4D21"/>
    <w:rsid w:val="00A3752D"/>
    <w:rsid w:val="00A80657"/>
    <w:rsid w:val="00B02CF9"/>
    <w:rsid w:val="00B050E9"/>
    <w:rsid w:val="00B47CE9"/>
    <w:rsid w:val="00B62BC5"/>
    <w:rsid w:val="00B81EC1"/>
    <w:rsid w:val="00B9475C"/>
    <w:rsid w:val="00BD5ABD"/>
    <w:rsid w:val="00BF5C3A"/>
    <w:rsid w:val="00C12A4B"/>
    <w:rsid w:val="00D42215"/>
    <w:rsid w:val="00DA1707"/>
    <w:rsid w:val="00DE746A"/>
    <w:rsid w:val="00E056F5"/>
    <w:rsid w:val="00E45A15"/>
    <w:rsid w:val="00E54252"/>
    <w:rsid w:val="00E849D7"/>
    <w:rsid w:val="00EB1C3C"/>
    <w:rsid w:val="00EE30CD"/>
    <w:rsid w:val="00EF0E36"/>
    <w:rsid w:val="00EF470F"/>
    <w:rsid w:val="00F12E2B"/>
    <w:rsid w:val="00F270B3"/>
    <w:rsid w:val="00F37006"/>
    <w:rsid w:val="00F3704D"/>
    <w:rsid w:val="00F77457"/>
    <w:rsid w:val="00F916C9"/>
    <w:rsid w:val="00F9186A"/>
    <w:rsid w:val="00F97CD2"/>
    <w:rsid w:val="00FB05A0"/>
    <w:rsid w:val="00FB6EBE"/>
    <w:rsid w:val="00FD21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36B6"/>
  <w15:chartTrackingRefBased/>
  <w15:docId w15:val="{0A7B5543-F779-4B33-9B66-0BB55217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6A"/>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F9186A"/>
    <w:pPr>
      <w:spacing w:after="0" w:line="240" w:lineRule="auto"/>
    </w:pPr>
    <w:rPr>
      <w:rFonts w:ascii="Calibri" w:eastAsia="Times New Roman"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2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2C4F"/>
    <w:rPr>
      <w:rFonts w:ascii="Calibri" w:eastAsia="Times New Roman" w:hAnsi="Calibri" w:cs="Times New Roman"/>
    </w:rPr>
  </w:style>
  <w:style w:type="paragraph" w:styleId="Piedepgina">
    <w:name w:val="footer"/>
    <w:basedOn w:val="Normal"/>
    <w:link w:val="PiedepginaCar"/>
    <w:uiPriority w:val="99"/>
    <w:unhideWhenUsed/>
    <w:rsid w:val="00872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2C4F"/>
    <w:rPr>
      <w:rFonts w:ascii="Calibri" w:eastAsia="Times New Roman" w:hAnsi="Calibri" w:cs="Times New Roman"/>
    </w:rPr>
  </w:style>
  <w:style w:type="character" w:styleId="Hipervnculo">
    <w:name w:val="Hyperlink"/>
    <w:basedOn w:val="Fuentedeprrafopredeter"/>
    <w:uiPriority w:val="99"/>
    <w:unhideWhenUsed/>
    <w:rsid w:val="00EB1C3C"/>
    <w:rPr>
      <w:color w:val="0563C1" w:themeColor="hyperlink"/>
      <w:u w:val="single"/>
    </w:rPr>
  </w:style>
  <w:style w:type="character" w:styleId="Mencinsinresolver">
    <w:name w:val="Unresolved Mention"/>
    <w:basedOn w:val="Fuentedeprrafopredeter"/>
    <w:uiPriority w:val="99"/>
    <w:semiHidden/>
    <w:unhideWhenUsed/>
    <w:rsid w:val="00EB1C3C"/>
    <w:rPr>
      <w:color w:val="605E5C"/>
      <w:shd w:val="clear" w:color="auto" w:fill="E1DFDD"/>
    </w:rPr>
  </w:style>
  <w:style w:type="character" w:styleId="Textoennegrita">
    <w:name w:val="Strong"/>
    <w:basedOn w:val="Fuentedeprrafopredeter"/>
    <w:uiPriority w:val="22"/>
    <w:qFormat/>
    <w:rsid w:val="006C5957"/>
    <w:rPr>
      <w:b/>
      <w:bCs/>
    </w:rPr>
  </w:style>
  <w:style w:type="paragraph" w:customStyle="1" w:styleId="Default">
    <w:name w:val="Default"/>
    <w:rsid w:val="009E4D21"/>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138">
      <w:bodyDiv w:val="1"/>
      <w:marLeft w:val="0"/>
      <w:marRight w:val="0"/>
      <w:marTop w:val="0"/>
      <w:marBottom w:val="0"/>
      <w:divBdr>
        <w:top w:val="none" w:sz="0" w:space="0" w:color="auto"/>
        <w:left w:val="none" w:sz="0" w:space="0" w:color="auto"/>
        <w:bottom w:val="none" w:sz="0" w:space="0" w:color="auto"/>
        <w:right w:val="none" w:sz="0" w:space="0" w:color="auto"/>
      </w:divBdr>
    </w:div>
    <w:div w:id="128479646">
      <w:bodyDiv w:val="1"/>
      <w:marLeft w:val="0"/>
      <w:marRight w:val="0"/>
      <w:marTop w:val="0"/>
      <w:marBottom w:val="0"/>
      <w:divBdr>
        <w:top w:val="none" w:sz="0" w:space="0" w:color="auto"/>
        <w:left w:val="none" w:sz="0" w:space="0" w:color="auto"/>
        <w:bottom w:val="none" w:sz="0" w:space="0" w:color="auto"/>
        <w:right w:val="none" w:sz="0" w:space="0" w:color="auto"/>
      </w:divBdr>
    </w:div>
    <w:div w:id="182591798">
      <w:bodyDiv w:val="1"/>
      <w:marLeft w:val="0"/>
      <w:marRight w:val="0"/>
      <w:marTop w:val="0"/>
      <w:marBottom w:val="0"/>
      <w:divBdr>
        <w:top w:val="none" w:sz="0" w:space="0" w:color="auto"/>
        <w:left w:val="none" w:sz="0" w:space="0" w:color="auto"/>
        <w:bottom w:val="none" w:sz="0" w:space="0" w:color="auto"/>
        <w:right w:val="none" w:sz="0" w:space="0" w:color="auto"/>
      </w:divBdr>
    </w:div>
    <w:div w:id="1232275406">
      <w:bodyDiv w:val="1"/>
      <w:marLeft w:val="0"/>
      <w:marRight w:val="0"/>
      <w:marTop w:val="0"/>
      <w:marBottom w:val="0"/>
      <w:divBdr>
        <w:top w:val="none" w:sz="0" w:space="0" w:color="auto"/>
        <w:left w:val="none" w:sz="0" w:space="0" w:color="auto"/>
        <w:bottom w:val="none" w:sz="0" w:space="0" w:color="auto"/>
        <w:right w:val="none" w:sz="0" w:space="0" w:color="auto"/>
      </w:divBdr>
    </w:div>
    <w:div w:id="1233000900">
      <w:bodyDiv w:val="1"/>
      <w:marLeft w:val="0"/>
      <w:marRight w:val="0"/>
      <w:marTop w:val="0"/>
      <w:marBottom w:val="0"/>
      <w:divBdr>
        <w:top w:val="none" w:sz="0" w:space="0" w:color="auto"/>
        <w:left w:val="none" w:sz="0" w:space="0" w:color="auto"/>
        <w:bottom w:val="none" w:sz="0" w:space="0" w:color="auto"/>
        <w:right w:val="none" w:sz="0" w:space="0" w:color="auto"/>
      </w:divBdr>
    </w:div>
    <w:div w:id="1683434718">
      <w:bodyDiv w:val="1"/>
      <w:marLeft w:val="0"/>
      <w:marRight w:val="0"/>
      <w:marTop w:val="0"/>
      <w:marBottom w:val="0"/>
      <w:divBdr>
        <w:top w:val="none" w:sz="0" w:space="0" w:color="auto"/>
        <w:left w:val="none" w:sz="0" w:space="0" w:color="auto"/>
        <w:bottom w:val="none" w:sz="0" w:space="0" w:color="auto"/>
        <w:right w:val="none" w:sz="0" w:space="0" w:color="auto"/>
      </w:divBdr>
    </w:div>
    <w:div w:id="1821850089">
      <w:bodyDiv w:val="1"/>
      <w:marLeft w:val="0"/>
      <w:marRight w:val="0"/>
      <w:marTop w:val="0"/>
      <w:marBottom w:val="0"/>
      <w:divBdr>
        <w:top w:val="none" w:sz="0" w:space="0" w:color="auto"/>
        <w:left w:val="none" w:sz="0" w:space="0" w:color="auto"/>
        <w:bottom w:val="none" w:sz="0" w:space="0" w:color="auto"/>
        <w:right w:val="none" w:sz="0" w:space="0" w:color="auto"/>
      </w:divBdr>
    </w:div>
    <w:div w:id="197363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vier.parras@wolterskluw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Parras Sanchez-Tembleque, Javier</dc:creator>
  <cp:keywords/>
  <dc:description/>
  <cp:lastModifiedBy>Parras Sanchez Tembleq, Fco Javier</cp:lastModifiedBy>
  <cp:revision>6</cp:revision>
  <dcterms:created xsi:type="dcterms:W3CDTF">2023-02-08T17:52:00Z</dcterms:created>
  <dcterms:modified xsi:type="dcterms:W3CDTF">2023-02-08T18:03:00Z</dcterms:modified>
</cp:coreProperties>
</file>