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A492B" w14:textId="77777777" w:rsidR="006C5957" w:rsidRDefault="006C5957" w:rsidP="00483DF8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32"/>
          <w:u w:val="single"/>
        </w:rPr>
      </w:pPr>
    </w:p>
    <w:p w14:paraId="57F66C3B" w14:textId="77777777" w:rsidR="006C5957" w:rsidRPr="00CF42F4" w:rsidRDefault="006C5957" w:rsidP="006C5957">
      <w:pPr>
        <w:shd w:val="clear" w:color="auto" w:fill="FFFFFF"/>
        <w:spacing w:after="0" w:line="240" w:lineRule="auto"/>
        <w:rPr>
          <w:rFonts w:ascii="FiraSans-Light" w:hAnsi="FiraSans-Light"/>
          <w:color w:val="474747"/>
          <w:sz w:val="21"/>
          <w:szCs w:val="21"/>
          <w:lang w:eastAsia="es-ES"/>
        </w:rPr>
      </w:pPr>
      <w:r w:rsidRPr="00CF42F4">
        <w:rPr>
          <w:rFonts w:ascii="FiraSans-Light" w:hAnsi="FiraSans-Light"/>
          <w:noProof/>
          <w:color w:val="474747"/>
          <w:sz w:val="21"/>
          <w:szCs w:val="21"/>
          <w:lang w:eastAsia="es-ES"/>
        </w:rPr>
        <w:drawing>
          <wp:inline distT="0" distB="0" distL="0" distR="0" wp14:anchorId="78286A5A" wp14:editId="467007C4">
            <wp:extent cx="1644650" cy="2032000"/>
            <wp:effectExtent l="0" t="0" r="0" b="6350"/>
            <wp:docPr id="1" name="Imagen 1" descr="Formularios y Esquemas concursales y preconcurs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product-img-32434" descr="Formularios y Esquemas concursales y preconcursal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7D5FF" w14:textId="08F2E3A3" w:rsidR="006C5957" w:rsidRDefault="006C5957" w:rsidP="006C5957">
      <w:pPr>
        <w:shd w:val="clear" w:color="auto" w:fill="FFFFFF"/>
        <w:spacing w:after="0" w:line="240" w:lineRule="auto"/>
        <w:outlineLvl w:val="0"/>
      </w:pPr>
      <w:r w:rsidRPr="00CF42F4">
        <w:rPr>
          <w:rFonts w:ascii="FiraSans-Regular" w:hAnsi="FiraSans-Regular"/>
          <w:b/>
          <w:bCs/>
          <w:color w:val="474747"/>
          <w:kern w:val="36"/>
          <w:sz w:val="36"/>
          <w:szCs w:val="36"/>
          <w:lang w:eastAsia="es-ES"/>
        </w:rPr>
        <w:t xml:space="preserve">Formularios y Esquemas concursales y </w:t>
      </w:r>
      <w:proofErr w:type="spellStart"/>
      <w:r w:rsidRPr="00CF42F4">
        <w:rPr>
          <w:rFonts w:ascii="FiraSans-Regular" w:hAnsi="FiraSans-Regular"/>
          <w:b/>
          <w:bCs/>
          <w:color w:val="474747"/>
          <w:kern w:val="36"/>
          <w:sz w:val="36"/>
          <w:szCs w:val="36"/>
          <w:lang w:eastAsia="es-ES"/>
        </w:rPr>
        <w:t>preconcursale</w:t>
      </w:r>
      <w:r>
        <w:rPr>
          <w:rFonts w:ascii="FiraSans-Regular" w:hAnsi="FiraSans-Regular"/>
          <w:b/>
          <w:bCs/>
          <w:color w:val="474747"/>
          <w:kern w:val="36"/>
          <w:sz w:val="36"/>
          <w:szCs w:val="36"/>
          <w:lang w:eastAsia="es-ES"/>
        </w:rPr>
        <w:t>s</w:t>
      </w:r>
      <w:proofErr w:type="spellEnd"/>
    </w:p>
    <w:p w14:paraId="34BE0601" w14:textId="77777777" w:rsidR="006C5957" w:rsidRDefault="006C5957" w:rsidP="006C5957">
      <w:pPr>
        <w:rPr>
          <w:rFonts w:ascii="FiraSans-Light" w:hAnsi="FiraSans-Light"/>
          <w:color w:val="474747"/>
          <w:sz w:val="21"/>
          <w:szCs w:val="21"/>
          <w:shd w:val="clear" w:color="auto" w:fill="FFFFFF"/>
        </w:rPr>
      </w:pPr>
      <w:r>
        <w:rPr>
          <w:rFonts w:ascii="FiraSans-Light" w:hAnsi="FiraSans-Light"/>
          <w:color w:val="474747"/>
          <w:sz w:val="21"/>
          <w:szCs w:val="21"/>
          <w:shd w:val="clear" w:color="auto" w:fill="FFFFFF"/>
        </w:rPr>
        <w:t>Herramienta práctica con los </w:t>
      </w:r>
      <w:r>
        <w:rPr>
          <w:rStyle w:val="Textoennegrita"/>
          <w:rFonts w:ascii="FiraSans-Medium" w:hAnsi="FiraSans-Medium"/>
          <w:color w:val="474747"/>
          <w:sz w:val="21"/>
          <w:szCs w:val="21"/>
          <w:shd w:val="clear" w:color="auto" w:fill="FFFFFF"/>
        </w:rPr>
        <w:t>esquemas del TRLC</w:t>
      </w:r>
      <w:r>
        <w:rPr>
          <w:rFonts w:ascii="FiraSans-Light" w:hAnsi="FiraSans-Light"/>
          <w:color w:val="474747"/>
          <w:sz w:val="21"/>
          <w:szCs w:val="21"/>
          <w:shd w:val="clear" w:color="auto" w:fill="FFFFFF"/>
        </w:rPr>
        <w:t> tal y como ha quedado </w:t>
      </w:r>
      <w:r>
        <w:rPr>
          <w:rStyle w:val="Textoennegrita"/>
          <w:rFonts w:ascii="FiraSans-Medium" w:hAnsi="FiraSans-Medium"/>
          <w:color w:val="474747"/>
          <w:sz w:val="21"/>
          <w:szCs w:val="21"/>
          <w:shd w:val="clear" w:color="auto" w:fill="FFFFFF"/>
        </w:rPr>
        <w:t>tras la reforma 2022.</w:t>
      </w:r>
      <w:r>
        <w:rPr>
          <w:rFonts w:ascii="FiraSans-Light" w:hAnsi="FiraSans-Light"/>
          <w:color w:val="474747"/>
          <w:sz w:val="21"/>
          <w:szCs w:val="21"/>
          <w:shd w:val="clear" w:color="auto" w:fill="FFFFFF"/>
        </w:rPr>
        <w:t> Asimismo, </w:t>
      </w:r>
      <w:r>
        <w:rPr>
          <w:rStyle w:val="Textoennegrita"/>
          <w:rFonts w:ascii="FiraSans-Medium" w:hAnsi="FiraSans-Medium"/>
          <w:color w:val="474747"/>
          <w:sz w:val="21"/>
          <w:szCs w:val="21"/>
          <w:shd w:val="clear" w:color="auto" w:fill="FFFFFF"/>
        </w:rPr>
        <w:t>se incluyen también los formularios que los profesionales de la insolvencia utilizarán tras su entrada en vigor</w:t>
      </w:r>
      <w:r>
        <w:rPr>
          <w:rFonts w:ascii="FiraSans-Light" w:hAnsi="FiraSans-Light"/>
          <w:color w:val="474747"/>
          <w:sz w:val="21"/>
          <w:szCs w:val="21"/>
          <w:shd w:val="clear" w:color="auto" w:fill="FFFFFF"/>
        </w:rPr>
        <w:t xml:space="preserve">, conforme a las nuevas reglas de los acuerdos de reestructuración, incorporación del </w:t>
      </w:r>
      <w:proofErr w:type="spellStart"/>
      <w:r>
        <w:rPr>
          <w:rFonts w:ascii="FiraSans-Light" w:hAnsi="FiraSans-Light"/>
          <w:color w:val="474747"/>
          <w:sz w:val="21"/>
          <w:szCs w:val="21"/>
          <w:shd w:val="clear" w:color="auto" w:fill="FFFFFF"/>
        </w:rPr>
        <w:t>pre-pack</w:t>
      </w:r>
      <w:proofErr w:type="spellEnd"/>
      <w:r>
        <w:rPr>
          <w:rFonts w:ascii="FiraSans-Light" w:hAnsi="FiraSans-Light"/>
          <w:color w:val="474747"/>
          <w:sz w:val="21"/>
          <w:szCs w:val="21"/>
          <w:shd w:val="clear" w:color="auto" w:fill="FFFFFF"/>
        </w:rPr>
        <w:t xml:space="preserve"> al texto normativo, nuevas reglas de la liquidación, modificación del convenio, segunda oportunidad, etc.</w:t>
      </w:r>
    </w:p>
    <w:p w14:paraId="04CB21DE" w14:textId="4FD4E0B9" w:rsidR="006965B9" w:rsidRDefault="006965B9" w:rsidP="006C5957">
      <w:pPr>
        <w:rPr>
          <w:rFonts w:asciiTheme="minorHAnsi" w:hAnsiTheme="minorHAnsi" w:cstheme="minorHAnsi"/>
          <w:b/>
          <w:color w:val="000000" w:themeColor="text1"/>
          <w:sz w:val="32"/>
          <w:u w:val="single"/>
        </w:rPr>
      </w:pPr>
      <w:r w:rsidRPr="00483DF8">
        <w:rPr>
          <w:rFonts w:asciiTheme="minorHAnsi" w:hAnsiTheme="minorHAnsi" w:cstheme="minorHAnsi"/>
          <w:b/>
          <w:color w:val="000000" w:themeColor="text1"/>
          <w:sz w:val="32"/>
          <w:u w:val="single"/>
        </w:rPr>
        <w:t>BOLETIN DE PEDIDO:</w:t>
      </w:r>
    </w:p>
    <w:p w14:paraId="47C72E12" w14:textId="3A9EFE56" w:rsidR="0067167B" w:rsidRPr="00357FA8" w:rsidRDefault="00F270B3" w:rsidP="00357FA8">
      <w:pPr>
        <w:autoSpaceDE w:val="0"/>
        <w:autoSpaceDN w:val="0"/>
        <w:jc w:val="center"/>
        <w:rPr>
          <w:rFonts w:cs="Calibri"/>
          <w:i/>
          <w:iCs/>
          <w:color w:val="007AC4"/>
          <w:sz w:val="32"/>
          <w:szCs w:val="32"/>
        </w:rPr>
      </w:pPr>
      <w:r>
        <w:rPr>
          <w:rFonts w:cs="Calibri"/>
          <w:i/>
          <w:iCs/>
          <w:color w:val="007AC4"/>
          <w:sz w:val="32"/>
          <w:szCs w:val="32"/>
        </w:rPr>
        <w:t>FORMULARIOS Y ESQUEMAS CONCURSALES Y PRECONCURSALES</w:t>
      </w:r>
    </w:p>
    <w:p w14:paraId="22DEE030" w14:textId="77777777" w:rsidR="00FB05A0" w:rsidRPr="00FB05A0" w:rsidRDefault="00FB05A0" w:rsidP="00FB05A0">
      <w:pPr>
        <w:autoSpaceDE w:val="0"/>
        <w:autoSpaceDN w:val="0"/>
        <w:spacing w:after="0"/>
        <w:jc w:val="center"/>
        <w:rPr>
          <w:rFonts w:cs="Calibri"/>
          <w:i/>
          <w:iCs/>
          <w:color w:val="474747"/>
        </w:rPr>
      </w:pPr>
      <w:r w:rsidRPr="00FB05A0">
        <w:rPr>
          <w:rFonts w:cs="Calibri"/>
          <w:i/>
          <w:iCs/>
          <w:color w:val="474747"/>
        </w:rPr>
        <w:t>(marque con una X su opción)</w:t>
      </w:r>
    </w:p>
    <w:p w14:paraId="11B09AAE" w14:textId="5B4B4F41" w:rsidR="00483DF8" w:rsidRDefault="0067167B" w:rsidP="00FB05A0">
      <w:pPr>
        <w:autoSpaceDE w:val="0"/>
        <w:autoSpaceDN w:val="0"/>
        <w:spacing w:after="0"/>
        <w:jc w:val="center"/>
        <w:rPr>
          <w:rFonts w:cs="Calibri"/>
          <w:color w:val="474747"/>
        </w:rPr>
      </w:pPr>
      <w:r w:rsidRPr="00357FA8">
        <w:rPr>
          <w:rFonts w:cs="Calibri"/>
          <w:color w:val="0070C1"/>
        </w:rPr>
        <w:t xml:space="preserve">PVP papel: </w:t>
      </w:r>
      <w:r w:rsidRPr="00357FA8">
        <w:rPr>
          <w:rFonts w:cs="Calibri"/>
          <w:color w:val="474747"/>
        </w:rPr>
        <w:t xml:space="preserve">60 € </w:t>
      </w:r>
      <w:r w:rsidRPr="00357FA8">
        <w:rPr>
          <w:rFonts w:cs="Calibri"/>
          <w:color w:val="FF0000"/>
        </w:rPr>
        <w:t>- 10 % Especial Colegiados ICA LAS PALMAS</w:t>
      </w:r>
      <w:r w:rsidR="00126384" w:rsidRPr="00357FA8">
        <w:rPr>
          <w:rFonts w:cs="Calibri"/>
          <w:color w:val="FF0000"/>
        </w:rPr>
        <w:t xml:space="preserve"> </w:t>
      </w:r>
      <w:r w:rsidR="00126384" w:rsidRPr="00357FA8">
        <w:rPr>
          <w:rFonts w:cs="Calibri"/>
          <w:color w:val="474747"/>
        </w:rPr>
        <w:t xml:space="preserve">= </w:t>
      </w:r>
      <w:r w:rsidR="00357FA8" w:rsidRPr="00357FA8">
        <w:rPr>
          <w:rFonts w:cs="Calibri"/>
          <w:color w:val="474747"/>
        </w:rPr>
        <w:t>51 €</w:t>
      </w:r>
    </w:p>
    <w:p w14:paraId="53E58339" w14:textId="5F5D6C8E" w:rsidR="007A7414" w:rsidRDefault="007A7414" w:rsidP="00FB05A0">
      <w:pPr>
        <w:autoSpaceDE w:val="0"/>
        <w:autoSpaceDN w:val="0"/>
        <w:spacing w:after="0"/>
        <w:jc w:val="center"/>
        <w:rPr>
          <w:rFonts w:cs="Calibri"/>
          <w:color w:val="474747"/>
        </w:rPr>
      </w:pPr>
      <w:r w:rsidRPr="00357FA8">
        <w:rPr>
          <w:rFonts w:cs="Calibri"/>
          <w:color w:val="0070C1"/>
        </w:rPr>
        <w:t xml:space="preserve">PVP </w:t>
      </w:r>
      <w:proofErr w:type="spellStart"/>
      <w:r>
        <w:rPr>
          <w:rFonts w:cs="Calibri"/>
          <w:color w:val="0070C1"/>
        </w:rPr>
        <w:t>Smarteca</w:t>
      </w:r>
      <w:proofErr w:type="spellEnd"/>
      <w:r w:rsidRPr="00357FA8">
        <w:rPr>
          <w:rFonts w:cs="Calibri"/>
          <w:color w:val="0070C1"/>
        </w:rPr>
        <w:t xml:space="preserve">: </w:t>
      </w:r>
      <w:r>
        <w:rPr>
          <w:rFonts w:cs="Calibri"/>
          <w:color w:val="474747"/>
        </w:rPr>
        <w:t>51</w:t>
      </w:r>
      <w:r w:rsidRPr="00357FA8">
        <w:rPr>
          <w:rFonts w:cs="Calibri"/>
          <w:color w:val="474747"/>
        </w:rPr>
        <w:t xml:space="preserve"> € </w:t>
      </w:r>
      <w:r w:rsidRPr="00357FA8">
        <w:rPr>
          <w:rFonts w:cs="Calibri"/>
          <w:color w:val="FF0000"/>
        </w:rPr>
        <w:t xml:space="preserve">- 10 % Especial Colegiados ICA LAS PALMAS </w:t>
      </w:r>
      <w:r w:rsidRPr="00357FA8">
        <w:rPr>
          <w:rFonts w:cs="Calibri"/>
          <w:color w:val="474747"/>
        </w:rPr>
        <w:t xml:space="preserve">= </w:t>
      </w:r>
      <w:r>
        <w:rPr>
          <w:rFonts w:cs="Calibri"/>
          <w:color w:val="474747"/>
        </w:rPr>
        <w:t>45,9</w:t>
      </w:r>
      <w:r w:rsidRPr="00357FA8">
        <w:rPr>
          <w:rFonts w:cs="Calibri"/>
          <w:color w:val="474747"/>
        </w:rPr>
        <w:t xml:space="preserve"> €</w:t>
      </w:r>
    </w:p>
    <w:p w14:paraId="6FDAC974" w14:textId="60315381" w:rsidR="008F5650" w:rsidRDefault="008F5650" w:rsidP="00FB05A0">
      <w:pPr>
        <w:autoSpaceDE w:val="0"/>
        <w:autoSpaceDN w:val="0"/>
        <w:spacing w:after="0"/>
        <w:jc w:val="center"/>
        <w:rPr>
          <w:rFonts w:cs="Calibri"/>
          <w:i/>
          <w:iCs/>
          <w:color w:val="474747"/>
          <w:sz w:val="18"/>
          <w:szCs w:val="18"/>
        </w:rPr>
      </w:pPr>
      <w:r w:rsidRPr="00DE746A">
        <w:rPr>
          <w:rFonts w:cs="Calibri"/>
          <w:i/>
          <w:iCs/>
          <w:color w:val="474747"/>
          <w:sz w:val="18"/>
          <w:szCs w:val="18"/>
        </w:rPr>
        <w:t xml:space="preserve">(El precio </w:t>
      </w:r>
      <w:r w:rsidR="007A7414">
        <w:rPr>
          <w:rFonts w:cs="Calibri"/>
          <w:i/>
          <w:iCs/>
          <w:color w:val="474747"/>
          <w:sz w:val="18"/>
          <w:szCs w:val="18"/>
        </w:rPr>
        <w:t xml:space="preserve">en papel </w:t>
      </w:r>
      <w:r w:rsidRPr="00DE746A">
        <w:rPr>
          <w:rFonts w:cs="Calibri"/>
          <w:i/>
          <w:iCs/>
          <w:color w:val="474747"/>
          <w:sz w:val="18"/>
          <w:szCs w:val="18"/>
        </w:rPr>
        <w:t>incluye los gastos de envío)</w:t>
      </w:r>
    </w:p>
    <w:p w14:paraId="30FE1AC7" w14:textId="2F0EE1DC" w:rsidR="00B9475C" w:rsidRPr="00D42215" w:rsidRDefault="00B9475C" w:rsidP="00FB05A0">
      <w:pPr>
        <w:autoSpaceDE w:val="0"/>
        <w:autoSpaceDN w:val="0"/>
        <w:spacing w:after="0"/>
        <w:jc w:val="center"/>
        <w:rPr>
          <w:rFonts w:cs="Calibri"/>
          <w:b/>
          <w:bCs/>
          <w:i/>
          <w:iCs/>
          <w:color w:val="474747"/>
          <w:sz w:val="18"/>
          <w:szCs w:val="18"/>
        </w:rPr>
      </w:pPr>
      <w:r w:rsidRPr="00D42215">
        <w:rPr>
          <w:rFonts w:cs="Calibri"/>
          <w:b/>
          <w:bCs/>
          <w:i/>
          <w:iCs/>
          <w:color w:val="474747"/>
          <w:sz w:val="18"/>
          <w:szCs w:val="18"/>
        </w:rPr>
        <w:t xml:space="preserve">Edición Especial para pedidos realizados hasta el </w:t>
      </w:r>
      <w:r w:rsidR="00262EBB">
        <w:rPr>
          <w:rFonts w:cs="Calibri"/>
          <w:b/>
          <w:bCs/>
          <w:i/>
          <w:iCs/>
          <w:color w:val="474747"/>
          <w:sz w:val="18"/>
          <w:szCs w:val="18"/>
        </w:rPr>
        <w:t xml:space="preserve">13 de </w:t>
      </w:r>
      <w:r w:rsidR="00262EBB" w:rsidRPr="00D42215">
        <w:rPr>
          <w:rFonts w:cs="Calibri"/>
          <w:b/>
          <w:bCs/>
          <w:i/>
          <w:iCs/>
          <w:color w:val="474747"/>
          <w:sz w:val="18"/>
          <w:szCs w:val="18"/>
        </w:rPr>
        <w:t>octubre</w:t>
      </w:r>
      <w:r w:rsidR="00A80657" w:rsidRPr="00D42215">
        <w:rPr>
          <w:rFonts w:cs="Calibri"/>
          <w:b/>
          <w:bCs/>
          <w:i/>
          <w:iCs/>
          <w:color w:val="474747"/>
          <w:sz w:val="18"/>
          <w:szCs w:val="18"/>
        </w:rPr>
        <w:t xml:space="preserve"> de 2022</w:t>
      </w:r>
    </w:p>
    <w:p w14:paraId="122A1EC1" w14:textId="77777777" w:rsidR="008F5650" w:rsidRPr="00357FA8" w:rsidRDefault="008F5650" w:rsidP="008F5650">
      <w:pPr>
        <w:autoSpaceDE w:val="0"/>
        <w:autoSpaceDN w:val="0"/>
        <w:spacing w:after="0"/>
        <w:jc w:val="center"/>
        <w:rPr>
          <w:rFonts w:cs="Calibri"/>
          <w:color w:val="474747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B81EC1" w:rsidRPr="00B81EC1" w14:paraId="4D62567B" w14:textId="77777777" w:rsidTr="00B81EC1">
        <w:tc>
          <w:tcPr>
            <w:tcW w:w="8494" w:type="dxa"/>
          </w:tcPr>
          <w:p w14:paraId="0C08EC6A" w14:textId="77777777" w:rsidR="00B81EC1" w:rsidRPr="00B81EC1" w:rsidRDefault="00B81EC1" w:rsidP="00B81EC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</w:pPr>
            <w:r w:rsidRPr="00B81EC1"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  <w:t>DATOS DE FACTURACIÓN</w:t>
            </w:r>
          </w:p>
        </w:tc>
      </w:tr>
      <w:tr w:rsidR="00B81EC1" w:rsidRPr="00B81EC1" w14:paraId="1E12C92D" w14:textId="77777777" w:rsidTr="00B81EC1">
        <w:tc>
          <w:tcPr>
            <w:tcW w:w="8494" w:type="dxa"/>
          </w:tcPr>
          <w:p w14:paraId="509C7A75" w14:textId="77777777" w:rsidR="00B81EC1" w:rsidRPr="00B81EC1" w:rsidRDefault="00B81EC1" w:rsidP="00F250F3">
            <w:pPr>
              <w:spacing w:after="0" w:line="240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81EC1" w:rsidRPr="00B81EC1" w14:paraId="47C81B92" w14:textId="77777777" w:rsidTr="00B81EC1">
        <w:tc>
          <w:tcPr>
            <w:tcW w:w="8494" w:type="dxa"/>
          </w:tcPr>
          <w:p w14:paraId="51BC81B0" w14:textId="77777777" w:rsidR="00B81EC1" w:rsidRPr="00B81EC1" w:rsidRDefault="00B81EC1" w:rsidP="00F250F3">
            <w:pPr>
              <w:spacing w:after="0" w:line="240" w:lineRule="auto"/>
              <w:rPr>
                <w:rFonts w:cs="Calibri"/>
                <w:noProof/>
                <w:color w:val="FF0000"/>
                <w:sz w:val="24"/>
                <w:szCs w:val="24"/>
              </w:rPr>
            </w:pPr>
            <w:r w:rsidRPr="00B81EC1">
              <w:rPr>
                <w:rFonts w:cs="Calibri"/>
                <w:noProof/>
                <w:color w:val="FF0000"/>
                <w:sz w:val="24"/>
                <w:szCs w:val="24"/>
              </w:rPr>
              <w:t>*</w:t>
            </w:r>
            <w:r w:rsidRPr="00B81EC1">
              <w:rPr>
                <w:rFonts w:cs="Calibri"/>
                <w:bCs/>
                <w:color w:val="000000" w:themeColor="text1"/>
                <w:sz w:val="24"/>
                <w:szCs w:val="24"/>
              </w:rPr>
              <w:t>Persona Física o Empresa:</w:t>
            </w:r>
            <w:r w:rsidRPr="00B81EC1">
              <w:rPr>
                <w:rFonts w:cs="Calibri"/>
                <w:noProof/>
                <w:color w:val="FF0000"/>
                <w:sz w:val="24"/>
                <w:szCs w:val="24"/>
              </w:rPr>
              <w:t xml:space="preserve"> </w:t>
            </w:r>
          </w:p>
        </w:tc>
      </w:tr>
      <w:tr w:rsidR="00B81EC1" w:rsidRPr="00B81EC1" w14:paraId="5DD2D31F" w14:textId="77777777" w:rsidTr="00B81EC1">
        <w:tc>
          <w:tcPr>
            <w:tcW w:w="8494" w:type="dxa"/>
          </w:tcPr>
          <w:p w14:paraId="62D699B0" w14:textId="77777777" w:rsidR="00B81EC1" w:rsidRPr="00B81EC1" w:rsidRDefault="00B81EC1" w:rsidP="00F250F3">
            <w:pPr>
              <w:spacing w:after="0" w:line="240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81EC1" w:rsidRPr="00B81EC1" w14:paraId="486ECFC7" w14:textId="77777777" w:rsidTr="00B81EC1">
        <w:tc>
          <w:tcPr>
            <w:tcW w:w="8494" w:type="dxa"/>
          </w:tcPr>
          <w:p w14:paraId="7BFA3276" w14:textId="77777777" w:rsidR="00B81EC1" w:rsidRPr="00B81EC1" w:rsidRDefault="00B81EC1" w:rsidP="00F250F3">
            <w:pPr>
              <w:spacing w:after="0" w:line="240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  <w:r w:rsidRPr="00B81EC1">
              <w:rPr>
                <w:rFonts w:cs="Calibri"/>
                <w:noProof/>
                <w:color w:val="FF0000"/>
                <w:sz w:val="24"/>
                <w:szCs w:val="24"/>
              </w:rPr>
              <w:t>*</w:t>
            </w:r>
            <w:r w:rsidRPr="00B81EC1">
              <w:rPr>
                <w:rFonts w:cs="Calibri"/>
                <w:bCs/>
                <w:color w:val="000000" w:themeColor="text1"/>
                <w:sz w:val="24"/>
                <w:szCs w:val="24"/>
              </w:rPr>
              <w:t>CIF/NIF:</w:t>
            </w:r>
          </w:p>
        </w:tc>
      </w:tr>
      <w:tr w:rsidR="00B81EC1" w:rsidRPr="00B81EC1" w14:paraId="6F74DB6F" w14:textId="77777777" w:rsidTr="00B81EC1">
        <w:tc>
          <w:tcPr>
            <w:tcW w:w="8494" w:type="dxa"/>
          </w:tcPr>
          <w:p w14:paraId="5E25E952" w14:textId="77777777" w:rsidR="00B81EC1" w:rsidRPr="00B81EC1" w:rsidRDefault="00B81EC1" w:rsidP="00F250F3">
            <w:pPr>
              <w:spacing w:after="0" w:line="240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  <w:r w:rsidRPr="00B81EC1">
              <w:rPr>
                <w:rFonts w:cs="Calibri"/>
                <w:noProof/>
                <w:color w:val="FF0000"/>
                <w:sz w:val="24"/>
                <w:szCs w:val="24"/>
              </w:rPr>
              <w:t>*</w:t>
            </w:r>
            <w:r w:rsidRPr="00B81EC1">
              <w:rPr>
                <w:rFonts w:cs="Calibri"/>
                <w:bCs/>
                <w:color w:val="000000" w:themeColor="text1"/>
                <w:sz w:val="24"/>
                <w:szCs w:val="24"/>
              </w:rPr>
              <w:t>Persona de contacto:</w:t>
            </w:r>
          </w:p>
        </w:tc>
      </w:tr>
      <w:tr w:rsidR="00B81EC1" w:rsidRPr="00B81EC1" w14:paraId="04CDC2EB" w14:textId="77777777" w:rsidTr="00B81EC1">
        <w:tc>
          <w:tcPr>
            <w:tcW w:w="8494" w:type="dxa"/>
          </w:tcPr>
          <w:p w14:paraId="711319B2" w14:textId="77777777" w:rsidR="00B81EC1" w:rsidRPr="00B81EC1" w:rsidRDefault="00B81EC1" w:rsidP="00F250F3">
            <w:pPr>
              <w:spacing w:after="0" w:line="240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  <w:r w:rsidRPr="00B81EC1">
              <w:rPr>
                <w:rFonts w:cs="Calibri"/>
                <w:noProof/>
                <w:color w:val="FF0000"/>
                <w:sz w:val="24"/>
                <w:szCs w:val="24"/>
              </w:rPr>
              <w:t>*</w:t>
            </w:r>
            <w:r w:rsidRPr="00B81EC1">
              <w:rPr>
                <w:rFonts w:cs="Calibri"/>
                <w:bCs/>
                <w:color w:val="000000" w:themeColor="text1"/>
                <w:sz w:val="24"/>
                <w:szCs w:val="24"/>
              </w:rPr>
              <w:t>Email:</w:t>
            </w:r>
          </w:p>
        </w:tc>
      </w:tr>
      <w:tr w:rsidR="00B81EC1" w:rsidRPr="00B81EC1" w14:paraId="06015486" w14:textId="77777777" w:rsidTr="00B81EC1">
        <w:tc>
          <w:tcPr>
            <w:tcW w:w="8494" w:type="dxa"/>
          </w:tcPr>
          <w:p w14:paraId="64BB7195" w14:textId="77777777" w:rsidR="00B81EC1" w:rsidRPr="00B81EC1" w:rsidRDefault="00B81EC1" w:rsidP="00F250F3">
            <w:pPr>
              <w:spacing w:after="0" w:line="240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  <w:r w:rsidRPr="00B81EC1">
              <w:rPr>
                <w:rFonts w:cs="Calibri"/>
                <w:noProof/>
                <w:color w:val="FF0000"/>
                <w:sz w:val="24"/>
                <w:szCs w:val="24"/>
              </w:rPr>
              <w:t>*</w:t>
            </w:r>
            <w:r w:rsidRPr="00B81EC1">
              <w:rPr>
                <w:rFonts w:cs="Calibri"/>
                <w:bCs/>
                <w:color w:val="000000" w:themeColor="text1"/>
                <w:sz w:val="24"/>
                <w:szCs w:val="24"/>
              </w:rPr>
              <w:t>Teléfono:</w:t>
            </w:r>
          </w:p>
        </w:tc>
      </w:tr>
      <w:tr w:rsidR="00B81EC1" w:rsidRPr="00B81EC1" w14:paraId="3027FE4F" w14:textId="77777777" w:rsidTr="00B81EC1">
        <w:tc>
          <w:tcPr>
            <w:tcW w:w="8494" w:type="dxa"/>
          </w:tcPr>
          <w:p w14:paraId="7C1441AA" w14:textId="77777777" w:rsidR="00B81EC1" w:rsidRPr="00B81EC1" w:rsidRDefault="00B81EC1" w:rsidP="00F250F3">
            <w:pPr>
              <w:spacing w:after="0" w:line="240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  <w:r w:rsidRPr="00B81EC1">
              <w:rPr>
                <w:rFonts w:cs="Calibri"/>
                <w:noProof/>
                <w:color w:val="FF0000"/>
                <w:sz w:val="24"/>
                <w:szCs w:val="24"/>
              </w:rPr>
              <w:t>*</w:t>
            </w:r>
            <w:r w:rsidRPr="00B81EC1">
              <w:rPr>
                <w:rFonts w:cs="Calibri"/>
                <w:bCs/>
                <w:color w:val="000000" w:themeColor="text1"/>
                <w:sz w:val="24"/>
                <w:szCs w:val="24"/>
              </w:rPr>
              <w:t>Dirección:</w:t>
            </w:r>
          </w:p>
        </w:tc>
      </w:tr>
      <w:tr w:rsidR="00B81EC1" w:rsidRPr="00B81EC1" w14:paraId="7553DBBC" w14:textId="77777777" w:rsidTr="00B81EC1">
        <w:tc>
          <w:tcPr>
            <w:tcW w:w="8494" w:type="dxa"/>
          </w:tcPr>
          <w:p w14:paraId="0953F7BE" w14:textId="77777777" w:rsidR="00B81EC1" w:rsidRPr="00B81EC1" w:rsidRDefault="00B81EC1" w:rsidP="00F250F3">
            <w:pPr>
              <w:spacing w:after="0" w:line="240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  <w:r w:rsidRPr="00B81EC1">
              <w:rPr>
                <w:rFonts w:cs="Calibri"/>
                <w:noProof/>
                <w:color w:val="FF0000"/>
                <w:sz w:val="24"/>
                <w:szCs w:val="24"/>
              </w:rPr>
              <w:t>*</w:t>
            </w:r>
            <w:r w:rsidRPr="00B81EC1">
              <w:rPr>
                <w:rFonts w:cs="Calibri"/>
                <w:bCs/>
                <w:color w:val="000000" w:themeColor="text1"/>
                <w:sz w:val="24"/>
                <w:szCs w:val="24"/>
              </w:rPr>
              <w:t>Nº:</w:t>
            </w:r>
          </w:p>
        </w:tc>
      </w:tr>
      <w:tr w:rsidR="00B81EC1" w:rsidRPr="00B81EC1" w14:paraId="7DEFDF9C" w14:textId="77777777" w:rsidTr="00B81EC1">
        <w:tc>
          <w:tcPr>
            <w:tcW w:w="8494" w:type="dxa"/>
          </w:tcPr>
          <w:p w14:paraId="2D219F7A" w14:textId="77777777" w:rsidR="00B81EC1" w:rsidRPr="00B81EC1" w:rsidRDefault="00B81EC1" w:rsidP="00F250F3">
            <w:pPr>
              <w:spacing w:after="0" w:line="240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  <w:r w:rsidRPr="00B81EC1">
              <w:rPr>
                <w:rFonts w:cs="Calibri"/>
                <w:noProof/>
                <w:color w:val="FF0000"/>
                <w:sz w:val="24"/>
                <w:szCs w:val="24"/>
              </w:rPr>
              <w:t>*</w:t>
            </w:r>
            <w:r w:rsidRPr="00B81EC1">
              <w:rPr>
                <w:rFonts w:cs="Calibri"/>
                <w:bCs/>
                <w:color w:val="000000" w:themeColor="text1"/>
                <w:sz w:val="24"/>
                <w:szCs w:val="24"/>
              </w:rPr>
              <w:t>Población:</w:t>
            </w:r>
          </w:p>
        </w:tc>
      </w:tr>
      <w:tr w:rsidR="00B81EC1" w:rsidRPr="00B81EC1" w14:paraId="399B2328" w14:textId="77777777" w:rsidTr="00B81EC1">
        <w:tc>
          <w:tcPr>
            <w:tcW w:w="8494" w:type="dxa"/>
          </w:tcPr>
          <w:p w14:paraId="76627122" w14:textId="77777777" w:rsidR="00B81EC1" w:rsidRPr="00B81EC1" w:rsidRDefault="00B81EC1" w:rsidP="00F250F3">
            <w:pPr>
              <w:spacing w:after="0" w:line="240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  <w:r w:rsidRPr="00B81EC1">
              <w:rPr>
                <w:rFonts w:cs="Calibri"/>
                <w:noProof/>
                <w:color w:val="FF0000"/>
                <w:sz w:val="24"/>
                <w:szCs w:val="24"/>
              </w:rPr>
              <w:t>*</w:t>
            </w:r>
            <w:r w:rsidRPr="00B81EC1">
              <w:rPr>
                <w:rFonts w:cs="Calibri"/>
                <w:bCs/>
                <w:color w:val="000000" w:themeColor="text1"/>
                <w:sz w:val="24"/>
                <w:szCs w:val="24"/>
              </w:rPr>
              <w:t>Código Postal:</w:t>
            </w:r>
          </w:p>
        </w:tc>
      </w:tr>
      <w:tr w:rsidR="00B81EC1" w:rsidRPr="00B81EC1" w14:paraId="1D8682BD" w14:textId="77777777" w:rsidTr="00B81EC1">
        <w:tc>
          <w:tcPr>
            <w:tcW w:w="8494" w:type="dxa"/>
          </w:tcPr>
          <w:p w14:paraId="0FA08E79" w14:textId="77777777" w:rsidR="00B81EC1" w:rsidRPr="00B81EC1" w:rsidRDefault="00B81EC1" w:rsidP="00F250F3">
            <w:pPr>
              <w:spacing w:after="0" w:line="240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  <w:r w:rsidRPr="00B81EC1">
              <w:rPr>
                <w:rFonts w:cs="Calibri"/>
                <w:noProof/>
                <w:color w:val="FF0000"/>
                <w:sz w:val="24"/>
                <w:szCs w:val="24"/>
              </w:rPr>
              <w:t>*</w:t>
            </w:r>
            <w:r w:rsidRPr="00B81EC1">
              <w:rPr>
                <w:rFonts w:cs="Calibri"/>
                <w:bCs/>
                <w:color w:val="000000" w:themeColor="text1"/>
                <w:sz w:val="24"/>
                <w:szCs w:val="24"/>
              </w:rPr>
              <w:t>Número de Cuenta:</w:t>
            </w:r>
          </w:p>
        </w:tc>
      </w:tr>
    </w:tbl>
    <w:p w14:paraId="3253965E" w14:textId="77777777" w:rsidR="00F9186A" w:rsidRDefault="00F9186A" w:rsidP="00F9186A">
      <w:pPr>
        <w:spacing w:after="0"/>
        <w:ind w:right="83"/>
        <w:jc w:val="right"/>
        <w:rPr>
          <w:rFonts w:asciiTheme="minorHAnsi" w:hAnsiTheme="minorHAnsi" w:cstheme="minorHAnsi"/>
          <w:noProof/>
          <w:color w:val="474747"/>
          <w:sz w:val="18"/>
          <w:szCs w:val="18"/>
          <w:lang w:eastAsia="es-ES"/>
        </w:rPr>
      </w:pPr>
    </w:p>
    <w:p w14:paraId="4BBC5F9A" w14:textId="285AC716" w:rsidR="00F9186A" w:rsidRDefault="00F9186A" w:rsidP="00F9186A">
      <w:pPr>
        <w:spacing w:after="0"/>
        <w:ind w:right="83"/>
        <w:jc w:val="right"/>
        <w:rPr>
          <w:rFonts w:asciiTheme="minorHAnsi" w:hAnsiTheme="minorHAnsi" w:cstheme="minorHAnsi"/>
          <w:noProof/>
          <w:color w:val="474747"/>
          <w:sz w:val="18"/>
          <w:szCs w:val="18"/>
          <w:lang w:eastAsia="es-ES"/>
        </w:rPr>
      </w:pPr>
      <w:r>
        <w:rPr>
          <w:rFonts w:asciiTheme="minorHAnsi" w:hAnsiTheme="minorHAnsi" w:cstheme="minorHAnsi"/>
          <w:noProof/>
          <w:color w:val="474747"/>
          <w:sz w:val="18"/>
          <w:szCs w:val="18"/>
          <w:lang w:eastAsia="es-ES"/>
        </w:rPr>
        <w:t>(</w:t>
      </w:r>
      <w:r>
        <w:rPr>
          <w:rFonts w:asciiTheme="minorHAnsi" w:hAnsiTheme="minorHAnsi" w:cstheme="minorHAnsi"/>
          <w:noProof/>
          <w:color w:val="FF0000"/>
          <w:sz w:val="18"/>
          <w:szCs w:val="18"/>
          <w:lang w:eastAsia="es-ES"/>
        </w:rPr>
        <w:t>*</w:t>
      </w:r>
      <w:r>
        <w:rPr>
          <w:rFonts w:asciiTheme="minorHAnsi" w:hAnsiTheme="minorHAnsi" w:cstheme="minorHAnsi"/>
          <w:noProof/>
          <w:color w:val="474747"/>
          <w:sz w:val="18"/>
          <w:szCs w:val="18"/>
          <w:lang w:eastAsia="es-ES"/>
        </w:rPr>
        <w:t>) Campos obligatorios</w:t>
      </w:r>
    </w:p>
    <w:p w14:paraId="3D9463B8" w14:textId="00C263B0" w:rsidR="001F4E1F" w:rsidRDefault="001F4E1F" w:rsidP="00F9186A">
      <w:pPr>
        <w:spacing w:after="0"/>
        <w:ind w:right="83"/>
        <w:jc w:val="right"/>
        <w:rPr>
          <w:rFonts w:asciiTheme="minorHAnsi" w:hAnsiTheme="minorHAnsi" w:cstheme="minorHAnsi"/>
          <w:noProof/>
          <w:color w:val="474747"/>
          <w:sz w:val="18"/>
          <w:szCs w:val="18"/>
          <w:lang w:eastAsia="es-ES"/>
        </w:rPr>
      </w:pPr>
    </w:p>
    <w:p w14:paraId="3C77023F" w14:textId="7A97883C" w:rsidR="001F4E1F" w:rsidRPr="00B81EC1" w:rsidRDefault="002907E3" w:rsidP="00367C84">
      <w:pPr>
        <w:spacing w:after="0"/>
        <w:ind w:right="83"/>
        <w:rPr>
          <w:rFonts w:eastAsiaTheme="minorEastAsia" w:cs="Calibri"/>
          <w:i/>
          <w:iCs/>
          <w:noProof/>
          <w:color w:val="000000" w:themeColor="text1"/>
          <w:sz w:val="24"/>
          <w:szCs w:val="24"/>
          <w:u w:val="single"/>
          <w:lang w:eastAsia="es-ES"/>
        </w:rPr>
      </w:pPr>
      <w:r w:rsidRPr="00B81EC1">
        <w:rPr>
          <w:rFonts w:cs="Calibri"/>
          <w:b/>
          <w:bCs/>
          <w:noProof/>
          <w:color w:val="000000" w:themeColor="text1"/>
          <w:sz w:val="24"/>
          <w:szCs w:val="24"/>
          <w:lang w:eastAsia="es-ES"/>
        </w:rPr>
        <w:lastRenderedPageBreak/>
        <w:t>Importante:</w:t>
      </w:r>
      <w:r w:rsidRPr="00B81EC1">
        <w:rPr>
          <w:rFonts w:cs="Calibri"/>
          <w:noProof/>
          <w:color w:val="000000" w:themeColor="text1"/>
          <w:sz w:val="24"/>
          <w:szCs w:val="24"/>
          <w:lang w:eastAsia="es-ES"/>
        </w:rPr>
        <w:t xml:space="preserve"> </w:t>
      </w:r>
      <w:r w:rsidR="001F4E1F" w:rsidRPr="00B81EC1">
        <w:rPr>
          <w:rFonts w:cs="Calibri"/>
          <w:noProof/>
          <w:color w:val="000000" w:themeColor="text1"/>
          <w:sz w:val="24"/>
          <w:szCs w:val="24"/>
          <w:lang w:eastAsia="es-ES"/>
        </w:rPr>
        <w:t>Una vez cumplimentad</w:t>
      </w:r>
      <w:r w:rsidR="00DA1707" w:rsidRPr="00B81EC1">
        <w:rPr>
          <w:rFonts w:cs="Calibri"/>
          <w:noProof/>
          <w:color w:val="000000" w:themeColor="text1"/>
          <w:sz w:val="24"/>
          <w:szCs w:val="24"/>
          <w:lang w:eastAsia="es-ES"/>
        </w:rPr>
        <w:t xml:space="preserve">o </w:t>
      </w:r>
      <w:r w:rsidR="00367C84" w:rsidRPr="00B81EC1">
        <w:rPr>
          <w:rFonts w:cs="Calibri"/>
          <w:noProof/>
          <w:color w:val="000000" w:themeColor="text1"/>
          <w:sz w:val="24"/>
          <w:szCs w:val="24"/>
          <w:lang w:eastAsia="es-ES"/>
        </w:rPr>
        <w:t xml:space="preserve">el BOLETIN DE PEDIDO </w:t>
      </w:r>
      <w:r w:rsidR="00DA1707" w:rsidRPr="00B81EC1">
        <w:rPr>
          <w:rFonts w:cs="Calibri"/>
          <w:noProof/>
          <w:color w:val="000000" w:themeColor="text1"/>
          <w:sz w:val="24"/>
          <w:szCs w:val="24"/>
          <w:lang w:eastAsia="es-ES"/>
        </w:rPr>
        <w:t xml:space="preserve">lo puede enviar al email </w:t>
      </w:r>
      <w:hyperlink r:id="rId7" w:history="1">
        <w:r w:rsidR="00F270B3" w:rsidRPr="005960F6">
          <w:rPr>
            <w:rStyle w:val="Hipervnculo"/>
            <w:rFonts w:eastAsiaTheme="minorEastAsia" w:cs="Calibri"/>
            <w:i/>
            <w:iCs/>
            <w:noProof/>
            <w:sz w:val="24"/>
            <w:szCs w:val="24"/>
            <w:lang w:eastAsia="es-ES"/>
          </w:rPr>
          <w:t>pablo.alonso@wolterskluwer.com</w:t>
        </w:r>
      </w:hyperlink>
      <w:r w:rsidR="00F270B3">
        <w:rPr>
          <w:rFonts w:eastAsiaTheme="minorEastAsia" w:cs="Calibri"/>
          <w:i/>
          <w:iCs/>
          <w:noProof/>
          <w:sz w:val="24"/>
          <w:szCs w:val="24"/>
          <w:lang w:eastAsia="es-ES"/>
        </w:rPr>
        <w:t xml:space="preserve"> </w:t>
      </w:r>
      <w:r w:rsidR="00367C84" w:rsidRPr="00B81EC1">
        <w:rPr>
          <w:rFonts w:eastAsiaTheme="minorEastAsia" w:cs="Calibri"/>
          <w:i/>
          <w:iCs/>
          <w:noProof/>
          <w:color w:val="000000" w:themeColor="text1"/>
          <w:sz w:val="24"/>
          <w:szCs w:val="24"/>
          <w:lang w:eastAsia="es-ES"/>
        </w:rPr>
        <w:t xml:space="preserve"> </w:t>
      </w:r>
      <w:r w:rsidR="002A4634" w:rsidRPr="00B81EC1">
        <w:rPr>
          <w:rFonts w:cs="Calibri"/>
          <w:noProof/>
          <w:color w:val="000000" w:themeColor="text1"/>
          <w:sz w:val="24"/>
          <w:szCs w:val="24"/>
          <w:lang w:eastAsia="es-ES"/>
        </w:rPr>
        <w:t>y se dará e</w:t>
      </w:r>
      <w:r w:rsidR="00831815" w:rsidRPr="00B81EC1">
        <w:rPr>
          <w:rFonts w:cs="Calibri"/>
          <w:noProof/>
          <w:color w:val="000000" w:themeColor="text1"/>
          <w:sz w:val="24"/>
          <w:szCs w:val="24"/>
          <w:lang w:eastAsia="es-ES"/>
        </w:rPr>
        <w:t>l consiguiente acuse de recibo.</w:t>
      </w:r>
      <w:r w:rsidR="00B62BC5" w:rsidRPr="00B81EC1">
        <w:rPr>
          <w:rFonts w:cs="Calibri"/>
          <w:noProof/>
          <w:color w:val="000000" w:themeColor="text1"/>
          <w:sz w:val="24"/>
          <w:szCs w:val="24"/>
          <w:lang w:eastAsia="es-ES"/>
        </w:rPr>
        <w:t xml:space="preserve"> </w:t>
      </w:r>
    </w:p>
    <w:p w14:paraId="03D1A639" w14:textId="30462FA5" w:rsidR="00EB1C3C" w:rsidRDefault="00EB1C3C" w:rsidP="00F9186A">
      <w:pPr>
        <w:spacing w:after="0"/>
        <w:ind w:right="83"/>
        <w:jc w:val="right"/>
        <w:rPr>
          <w:rFonts w:asciiTheme="minorHAnsi" w:hAnsiTheme="minorHAnsi" w:cstheme="minorHAnsi"/>
          <w:noProof/>
          <w:color w:val="474747"/>
          <w:lang w:eastAsia="es-ES"/>
        </w:rPr>
      </w:pPr>
    </w:p>
    <w:tbl>
      <w:tblPr>
        <w:tblW w:w="404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1"/>
      </w:tblGrid>
      <w:tr w:rsidR="00F37006" w14:paraId="1BCA0F4C" w14:textId="77777777" w:rsidTr="00011301">
        <w:trPr>
          <w:trHeight w:val="20"/>
        </w:trPr>
        <w:tc>
          <w:tcPr>
            <w:tcW w:w="0" w:type="auto"/>
            <w:vAlign w:val="center"/>
            <w:hideMark/>
          </w:tcPr>
          <w:p w14:paraId="0C069738" w14:textId="77777777" w:rsidR="00B81EC1" w:rsidRDefault="00B81EC1" w:rsidP="00011301">
            <w:pPr>
              <w:spacing w:before="100" w:beforeAutospacing="1" w:after="100" w:afterAutospacing="1"/>
              <w:rPr>
                <w:rFonts w:ascii="Times New Roman" w:eastAsiaTheme="minorEastAsia" w:hAnsi="Times New Roman"/>
                <w:noProof/>
                <w:color w:val="337AB7"/>
                <w:lang w:eastAsia="es-ES"/>
              </w:rPr>
            </w:pPr>
          </w:p>
          <w:p w14:paraId="4FD43A36" w14:textId="6CDC3960" w:rsidR="00F37006" w:rsidRDefault="00F270B3" w:rsidP="00011301">
            <w:pPr>
              <w:spacing w:before="100" w:beforeAutospacing="1" w:after="100" w:afterAutospacing="1"/>
              <w:rPr>
                <w:rFonts w:eastAsia="Calibri"/>
                <w:noProof/>
                <w:lang w:eastAsia="es-ES"/>
              </w:rPr>
            </w:pPr>
            <w:r>
              <w:rPr>
                <w:rFonts w:ascii="Times New Roman" w:eastAsiaTheme="minorEastAsia" w:hAnsi="Times New Roman"/>
                <w:noProof/>
                <w:color w:val="337AB7"/>
                <w:lang w:eastAsia="es-ES"/>
              </w:rPr>
              <w:t xml:space="preserve">Pablo Alonso Martínez </w:t>
            </w:r>
            <w:r w:rsidR="00F37006">
              <w:rPr>
                <w:rFonts w:ascii="Times New Roman" w:eastAsiaTheme="minorEastAsia" w:hAnsi="Times New Roman"/>
                <w:noProof/>
                <w:color w:val="337AB7"/>
                <w:lang w:eastAsia="es-ES"/>
              </w:rPr>
              <w:br/>
              <w:t>Desarrollo de Clientes Legal &amp; Regulatory</w:t>
            </w:r>
            <w:r w:rsidR="00F37006">
              <w:rPr>
                <w:rFonts w:ascii="Times New Roman" w:eastAsiaTheme="minorEastAsia" w:hAnsi="Times New Roman"/>
                <w:noProof/>
                <w:color w:val="337AB7"/>
                <w:lang w:eastAsia="es-ES"/>
              </w:rPr>
              <w:br/>
            </w:r>
            <w:r w:rsidR="00F37006">
              <w:rPr>
                <w:rFonts w:ascii="Times New Roman" w:eastAsiaTheme="minorEastAsia" w:hAnsi="Times New Roman"/>
                <w:b/>
                <w:bCs/>
                <w:i/>
                <w:iCs/>
                <w:noProof/>
                <w:color w:val="337AB7"/>
                <w:lang w:eastAsia="es-ES"/>
              </w:rPr>
              <w:t xml:space="preserve">Móvil: </w:t>
            </w:r>
            <w:r>
              <w:rPr>
                <w:rFonts w:ascii="Times New Roman" w:eastAsiaTheme="minorEastAsia" w:hAnsi="Times New Roman"/>
                <w:b/>
                <w:bCs/>
                <w:i/>
                <w:iCs/>
                <w:noProof/>
                <w:color w:val="337AB7"/>
                <w:lang w:eastAsia="es-ES"/>
              </w:rPr>
              <w:t>626606343</w:t>
            </w:r>
          </w:p>
        </w:tc>
      </w:tr>
      <w:tr w:rsidR="00F37006" w14:paraId="38BEFF76" w14:textId="77777777" w:rsidTr="00011301">
        <w:tc>
          <w:tcPr>
            <w:tcW w:w="0" w:type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31B99CBE" w14:textId="0D714B12" w:rsidR="00F37006" w:rsidRDefault="00F270B3" w:rsidP="00011301">
            <w:pPr>
              <w:spacing w:before="100" w:beforeAutospacing="1" w:after="100" w:afterAutospacing="1"/>
              <w:rPr>
                <w:rFonts w:ascii="Times New Roman" w:eastAsiaTheme="minorEastAsia" w:hAnsi="Times New Roman"/>
                <w:b/>
                <w:bCs/>
                <w:i/>
                <w:iCs/>
                <w:noProof/>
                <w:color w:val="337AB7"/>
                <w:lang w:eastAsia="es-ES"/>
              </w:rPr>
            </w:pPr>
            <w:r w:rsidRPr="00F270B3">
              <w:rPr>
                <w:rFonts w:ascii="Times New Roman" w:eastAsiaTheme="minorEastAsia" w:hAnsi="Times New Roman"/>
                <w:b/>
                <w:bCs/>
                <w:i/>
                <w:iCs/>
                <w:noProof/>
                <w:lang w:eastAsia="es-ES"/>
              </w:rPr>
              <w:t>p</w:t>
            </w:r>
            <w:r w:rsidRPr="00F270B3">
              <w:rPr>
                <w:rFonts w:eastAsiaTheme="minorEastAsia"/>
                <w:b/>
                <w:bCs/>
                <w:i/>
                <w:iCs/>
              </w:rPr>
              <w:t>ablo.alons</w:t>
            </w:r>
            <w:r>
              <w:rPr>
                <w:rFonts w:eastAsiaTheme="minorEastAsia"/>
                <w:b/>
                <w:bCs/>
                <w:i/>
                <w:iCs/>
              </w:rPr>
              <w:t>o@wolterskluwer.com</w:t>
            </w:r>
            <w:r w:rsidR="00F37006">
              <w:rPr>
                <w:rFonts w:ascii="Times New Roman" w:eastAsiaTheme="minorEastAsia" w:hAnsi="Times New Roman"/>
                <w:b/>
                <w:bCs/>
                <w:i/>
                <w:iCs/>
                <w:noProof/>
                <w:color w:val="337AB7"/>
                <w:lang w:eastAsia="es-ES"/>
              </w:rPr>
              <w:t xml:space="preserve"> </w:t>
            </w:r>
          </w:p>
        </w:tc>
      </w:tr>
      <w:tr w:rsidR="00F37006" w14:paraId="2F8E5F8A" w14:textId="77777777" w:rsidTr="00011301">
        <w:tc>
          <w:tcPr>
            <w:tcW w:w="0" w:type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125B34ED" w14:textId="77777777" w:rsidR="00F37006" w:rsidRDefault="00F37006" w:rsidP="00011301">
            <w:pPr>
              <w:spacing w:before="100" w:beforeAutospacing="1" w:after="100" w:afterAutospacing="1"/>
              <w:rPr>
                <w:rFonts w:eastAsiaTheme="minorEastAsia"/>
                <w:noProof/>
                <w:lang w:eastAsia="es-ES"/>
              </w:rPr>
            </w:pPr>
            <w:r>
              <w:rPr>
                <w:rFonts w:ascii="Times New Roman" w:eastAsiaTheme="minorEastAsia" w:hAnsi="Times New Roman"/>
                <w:noProof/>
                <w:color w:val="337AB7"/>
                <w:lang w:eastAsia="es-ES"/>
              </w:rPr>
              <w:drawing>
                <wp:inline distT="0" distB="0" distL="0" distR="0" wp14:anchorId="37D16264" wp14:editId="76B86287">
                  <wp:extent cx="1767840" cy="381000"/>
                  <wp:effectExtent l="0" t="0" r="3810" b="0"/>
                  <wp:docPr id="7" name="Imagen 7" descr="Wolters Kluwer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_-510648339620510808gmail-m_-4238791847749183353m_895683213013340798m_6637602831756329331Imagen 7" descr="Wolters Kluwer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0A2085" w14:textId="77777777" w:rsidR="00F37006" w:rsidRDefault="00F37006" w:rsidP="00011301">
            <w:pPr>
              <w:spacing w:before="100" w:beforeAutospacing="1" w:after="100" w:afterAutospacing="1"/>
              <w:rPr>
                <w:rFonts w:eastAsiaTheme="minorEastAsia"/>
                <w:noProof/>
                <w:lang w:eastAsia="es-ES"/>
              </w:rPr>
            </w:pPr>
            <w:r>
              <w:rPr>
                <w:rFonts w:ascii="Times New Roman" w:eastAsiaTheme="minorEastAsia" w:hAnsi="Times New Roman"/>
                <w:noProof/>
                <w:color w:val="337AB7"/>
                <w:lang w:eastAsia="es-ES"/>
              </w:rPr>
              <w:drawing>
                <wp:inline distT="0" distB="0" distL="0" distR="0" wp14:anchorId="1AA8CAD5" wp14:editId="587A1589">
                  <wp:extent cx="624840" cy="175260"/>
                  <wp:effectExtent l="0" t="0" r="3810" b="0"/>
                  <wp:docPr id="6" name="Imagen 6" descr="correolinkedin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_-510648339620510808gmail-m_-4238791847749183353m_895683213013340798m_6637602831756329331Imagen 6" descr="correolinkedin">
                            <a:hlinkClick r:id="rId1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7006" w14:paraId="43C04ADB" w14:textId="77777777" w:rsidTr="00011301">
        <w:tc>
          <w:tcPr>
            <w:tcW w:w="0" w:type="auto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03F40714" w14:textId="733A8012" w:rsidR="00F37006" w:rsidRPr="00B62BC5" w:rsidRDefault="00F37006" w:rsidP="00011301">
            <w:pPr>
              <w:spacing w:before="100" w:beforeAutospacing="1" w:after="100" w:afterAutospacing="1" w:line="280" w:lineRule="atLeast"/>
              <w:rPr>
                <w:rFonts w:eastAsiaTheme="minorEastAsia"/>
                <w:b/>
                <w:bCs/>
                <w:noProof/>
                <w:color w:val="A8AAAB"/>
                <w:lang w:eastAsia="es-ES"/>
              </w:rPr>
            </w:pPr>
          </w:p>
        </w:tc>
      </w:tr>
      <w:tr w:rsidR="00F37006" w14:paraId="1E3EAFEC" w14:textId="77777777" w:rsidTr="00011301">
        <w:tc>
          <w:tcPr>
            <w:tcW w:w="0" w:type="auto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43047D10" w14:textId="341D902C" w:rsidR="00F37006" w:rsidRDefault="00447659" w:rsidP="00011301">
            <w:pPr>
              <w:spacing w:before="100" w:beforeAutospacing="1" w:after="100" w:afterAutospacing="1" w:line="280" w:lineRule="atLeast"/>
              <w:rPr>
                <w:rFonts w:eastAsiaTheme="minorEastAsia"/>
                <w:noProof/>
                <w:color w:val="474747"/>
                <w:lang w:eastAsia="es-ES"/>
              </w:rPr>
            </w:pPr>
            <w:hyperlink r:id="rId12" w:history="1">
              <w:r w:rsidR="00F270B3" w:rsidRPr="005960F6">
                <w:rPr>
                  <w:rStyle w:val="Hipervnculo"/>
                  <w:rFonts w:eastAsiaTheme="minorEastAsia"/>
                  <w:noProof/>
                  <w:lang w:eastAsia="es-ES"/>
                </w:rPr>
                <w:t>www.wolterskluwer.es</w:t>
              </w:r>
            </w:hyperlink>
            <w:r w:rsidR="00F37006">
              <w:rPr>
                <w:rFonts w:eastAsiaTheme="minorEastAsia"/>
                <w:noProof/>
                <w:color w:val="474747"/>
                <w:lang w:eastAsia="es-ES"/>
              </w:rPr>
              <w:t xml:space="preserve"> </w:t>
            </w:r>
          </w:p>
        </w:tc>
      </w:tr>
    </w:tbl>
    <w:p w14:paraId="65EFB3CB" w14:textId="77777777" w:rsidR="00F37006" w:rsidRDefault="00F37006" w:rsidP="00F37006">
      <w:pPr>
        <w:rPr>
          <w:rFonts w:ascii="Times New Roman" w:eastAsiaTheme="minorEastAsia" w:hAnsi="Times New Roman"/>
          <w:b/>
          <w:bCs/>
          <w:i/>
          <w:iCs/>
          <w:noProof/>
          <w:color w:val="337AB7"/>
          <w:lang w:eastAsia="es-ES"/>
        </w:rPr>
      </w:pPr>
      <w:r>
        <w:rPr>
          <w:rFonts w:ascii="Times New Roman" w:hAnsi="Times New Roman"/>
          <w:noProof/>
          <w:color w:val="0000FF"/>
          <w:lang w:eastAsia="es-ES"/>
        </w:rPr>
        <w:drawing>
          <wp:inline distT="0" distB="0" distL="0" distR="0" wp14:anchorId="5E98FF89" wp14:editId="2E9011A6">
            <wp:extent cx="868680" cy="525780"/>
            <wp:effectExtent l="0" t="0" r="7620" b="7620"/>
            <wp:docPr id="5" name="Imagen 5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510648339620510808gmail-m_-4238791847749183353m_895683213013340798m_6637602831756329331Imagen 8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333333"/>
          <w:lang w:eastAsia="es-ES"/>
        </w:rPr>
        <w:drawing>
          <wp:inline distT="0" distB="0" distL="0" distR="0" wp14:anchorId="6801CFD7" wp14:editId="288F5056">
            <wp:extent cx="213360" cy="525780"/>
            <wp:effectExtent l="0" t="0" r="0" b="762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510648339620510808gmail-m_-4238791847749183353m_895683213013340798m_6637602831756329331Imagen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FF"/>
          <w:lang w:eastAsia="es-ES"/>
        </w:rPr>
        <w:drawing>
          <wp:inline distT="0" distB="0" distL="0" distR="0" wp14:anchorId="1D09B5EE" wp14:editId="18953844">
            <wp:extent cx="1051560" cy="525780"/>
            <wp:effectExtent l="0" t="0" r="0" b="7620"/>
            <wp:docPr id="3" name="Imagen 3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510648339620510808gmail-m_-4238791847749183353m_895683213013340798m_6637602831756329331Imagen 5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2F9C4326" wp14:editId="18C8D65C">
            <wp:extent cx="1097280" cy="525780"/>
            <wp:effectExtent l="0" t="0" r="762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C6D6A" w14:textId="77777777" w:rsidR="00F9186A" w:rsidRDefault="00F9186A" w:rsidP="00DE746A">
      <w:pPr>
        <w:spacing w:after="0"/>
        <w:ind w:right="83"/>
        <w:rPr>
          <w:rFonts w:asciiTheme="minorHAnsi" w:hAnsiTheme="minorHAnsi" w:cstheme="minorHAnsi"/>
          <w:noProof/>
          <w:color w:val="474747"/>
          <w:sz w:val="18"/>
          <w:szCs w:val="18"/>
          <w:lang w:eastAsia="es-ES"/>
        </w:rPr>
      </w:pPr>
    </w:p>
    <w:sectPr w:rsidR="00F918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633EB" w14:textId="77777777" w:rsidR="00447659" w:rsidRDefault="00447659" w:rsidP="00872C4F">
      <w:pPr>
        <w:spacing w:after="0" w:line="240" w:lineRule="auto"/>
      </w:pPr>
      <w:r>
        <w:separator/>
      </w:r>
    </w:p>
  </w:endnote>
  <w:endnote w:type="continuationSeparator" w:id="0">
    <w:p w14:paraId="60A43A2D" w14:textId="77777777" w:rsidR="00447659" w:rsidRDefault="00447659" w:rsidP="00872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Sans-Light">
    <w:altName w:val="Cambria"/>
    <w:panose1 w:val="00000000000000000000"/>
    <w:charset w:val="00"/>
    <w:family w:val="roman"/>
    <w:notTrueType/>
    <w:pitch w:val="default"/>
  </w:font>
  <w:font w:name="FiraSans-Regular">
    <w:altName w:val="Cambria"/>
    <w:panose1 w:val="00000000000000000000"/>
    <w:charset w:val="00"/>
    <w:family w:val="roman"/>
    <w:notTrueType/>
    <w:pitch w:val="default"/>
  </w:font>
  <w:font w:name="FiraSans-Medi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3B647" w14:textId="77777777" w:rsidR="00447659" w:rsidRDefault="00447659" w:rsidP="00872C4F">
      <w:pPr>
        <w:spacing w:after="0" w:line="240" w:lineRule="auto"/>
      </w:pPr>
      <w:r>
        <w:separator/>
      </w:r>
    </w:p>
  </w:footnote>
  <w:footnote w:type="continuationSeparator" w:id="0">
    <w:p w14:paraId="73623499" w14:textId="77777777" w:rsidR="00447659" w:rsidRDefault="00447659" w:rsidP="00872C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86A"/>
    <w:rsid w:val="00126384"/>
    <w:rsid w:val="00153EA5"/>
    <w:rsid w:val="0018603D"/>
    <w:rsid w:val="001F4E1F"/>
    <w:rsid w:val="002329C4"/>
    <w:rsid w:val="00262EBB"/>
    <w:rsid w:val="002907E3"/>
    <w:rsid w:val="002A4634"/>
    <w:rsid w:val="00357FA8"/>
    <w:rsid w:val="00367C84"/>
    <w:rsid w:val="00447659"/>
    <w:rsid w:val="00483DF8"/>
    <w:rsid w:val="00656920"/>
    <w:rsid w:val="0067167B"/>
    <w:rsid w:val="006965B9"/>
    <w:rsid w:val="006C5957"/>
    <w:rsid w:val="00793661"/>
    <w:rsid w:val="007A7414"/>
    <w:rsid w:val="00831815"/>
    <w:rsid w:val="00872C4F"/>
    <w:rsid w:val="008E6405"/>
    <w:rsid w:val="008F5650"/>
    <w:rsid w:val="009A3BE4"/>
    <w:rsid w:val="009B40FE"/>
    <w:rsid w:val="00A3752D"/>
    <w:rsid w:val="00A80657"/>
    <w:rsid w:val="00B050E9"/>
    <w:rsid w:val="00B62BC5"/>
    <w:rsid w:val="00B81EC1"/>
    <w:rsid w:val="00B9475C"/>
    <w:rsid w:val="00BD5ABD"/>
    <w:rsid w:val="00D42215"/>
    <w:rsid w:val="00DA1707"/>
    <w:rsid w:val="00DE746A"/>
    <w:rsid w:val="00E45A15"/>
    <w:rsid w:val="00E849D7"/>
    <w:rsid w:val="00EB1C3C"/>
    <w:rsid w:val="00EF470F"/>
    <w:rsid w:val="00F270B3"/>
    <w:rsid w:val="00F37006"/>
    <w:rsid w:val="00F9186A"/>
    <w:rsid w:val="00FB05A0"/>
    <w:rsid w:val="00FB6EBE"/>
    <w:rsid w:val="00FD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F36B6"/>
  <w15:chartTrackingRefBased/>
  <w15:docId w15:val="{0A7B5543-F779-4B33-9B66-0BB55217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86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F9186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72C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2C4F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72C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2C4F"/>
    <w:rPr>
      <w:rFonts w:ascii="Calibri" w:eastAsia="Times New Roman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EB1C3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B1C3C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6C59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urldefense.proofpoint.com%2Fv2%2Furl%3Fu%3Dhttp-3A__www.wolterskluwer.com_%26d%3DDwMFAw%26c%3D1GUj97KOUzEnHmCgxyZmPA%26r%3DyZBn-MPnKrJnO1cJ4HHrTELdnvKSzNyn8RfWSss_kqI_tn9S4CARC2K1vo02qi0n%26m%3DuJgajmKrtpqZiq8zKG3S5g0PjadF1NuOk3r-tpAIJkE%26s%3D-AHDSsx2q5dJiwBOHFyC2r08z9tI0a1F9QxGou9uKME%26e%3D&amp;data=02%7C01%7Cjavier.parras%40wolterskluwer.com%7Cfef05f4d380d4413997f08d8017e11f0%7C8ac76c91e7f141ffa89c3553b2da2c17%7C0%7C0%7C637260988277619365&amp;sdata=yLYFebP5g5%2FBULCE%2F%2BDP4i58DWOLXNjGYu2aWSN3rGs%3D&amp;reserved=0" TargetMode="External"/><Relationship Id="rId13" Type="http://schemas.openxmlformats.org/officeDocument/2006/relationships/hyperlink" Target="https://nam04.safelinks.protection.outlook.com/?url=https%3A%2F%2Furldefense.proofpoint.com%2Fv2%2Furl%3Fu%3Dhttps-3A__nam04.safelinks.protection.outlook.com_-3Furl-3Dhttp-253A-252F-252Fwww.aenor.es-252F-26data-3D02-257C01-257Cjavier.parras-2540wolterskluwer.com-257C26133202fa214571f5bb08d7dfa8ac13-257C8ac76c91e7f141ffa89c3553b2da2c17-257C0-257C0-257C637223787855853756-26sdata-3DiLBzwXPhfLKDwNMNHebS8BPCunO11Te2FtLctQ993ec-253D-26reserved-3D0%26d%3DDwMFAw%26c%3D1GUj97KOUzEnHmCgxyZmPA%26r%3DyZBn-MPnKrJnO1cJ4HHrTELdnvKSzNyn8RfWSss_kqI_tn9S4CARC2K1vo02qi0n%26m%3DuJgajmKrtpqZiq8zKG3S5g0PjadF1NuOk3r-tpAIJkE%26s%3D70d_KpxxH3bulBUsQ0VUBuzNsWZ11BsOqHxORmokgrE%26e%3D&amp;data=02%7C01%7Cjavier.parras%40wolterskluwer.com%7Cfef05f4d380d4413997f08d8017e11f0%7C8ac76c91e7f141ffa89c3553b2da2c17%7C0%7C0%7C637260988277629351&amp;sdata=13KSdgDdEUgyCXDVq4OUKJ%2BzqrgWzKNyqZEsarOByQI%3D&amp;reserved=0" TargetMode="External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hyperlink" Target="mailto:pablo.alonso@wolterskluwer.com" TargetMode="External"/><Relationship Id="rId12" Type="http://schemas.openxmlformats.org/officeDocument/2006/relationships/hyperlink" Target="http://www.wolterskluwer.es" TargetMode="Externa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urldefense.proofpoint.com%2Fv2%2Furl%3Fu%3Dhttps-3A__nam04.safelinks.protection.outlook.com_-3Furl-3Dhttp-253A-252F-252Fwww.masfamilia.org-252F-26data-3D02-257C01-257Cjavier.parras-2540wolterskluwer.com-257C26133202fa214571f5bb08d7dfa8ac13-257C8ac76c91e7f141ffa89c3553b2da2c17-257C0-257C0-257C637223787855863757-26sdata-3DGYFMJP12pH5PpwIIAuibJDsh3Fsx4IeHlX-252FNBs4w-252BaA-253D-26reserved-3D0%26d%3DDwMFAw%26c%3D1GUj97KOUzEnHmCgxyZmPA%26r%3DyZBn-MPnKrJnO1cJ4HHrTELdnvKSzNyn8RfWSss_kqI_tn9S4CARC2K1vo02qi0n%26m%3DuJgajmKrtpqZiq8zKG3S5g0PjadF1NuOk3r-tpAIJkE%26s%3Dv_AfyhNrHY51y7509BDeFz0-HWxdCeBHZV90EQ3m1EM%26e%3D&amp;data=02%7C01%7Cjavier.parras%40wolterskluwer.com%7Cfef05f4d380d4413997f08d8017e11f0%7C8ac76c91e7f141ffa89c3553b2da2c17%7C0%7C0%7C637260988277639352&amp;sdata=Fzlhkl688zBZOUqcim2uktEAaV6POFjr86elb%2FQc71Y%3D&amp;reserved=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openxmlformats.org/officeDocument/2006/relationships/hyperlink" Target="https://nam04.safelinks.protection.outlook.com/?url=https%3A%2F%2Furldefense.proofpoint.com%2Fv2%2Furl%3Fu%3Dhttps-3A__nam04.safelinks.protection.outlook.com_-3Furl-3Dhttps-253A-252F-252Fwww.linkedin.com-252Fin-252Fparras-2Djavier-2D93236b5a-252F-26data-3D02-257C01-257Cjavier.parras-2540wolterskluwer.com-257C26133202fa214571f5bb08d7dfa8ac13-257C8ac76c91e7f141ffa89c3553b2da2c17-257C0-257C0-257C637223787855823774-26sdata-3DRXXWj0J45iBxKE5-252Bgv5tA2Z3oNwdZECwOJXqkt5i3Ko-253D-26reserved-3D0%26d%3DDwMFAw%26c%3D1GUj97KOUzEnHmCgxyZmPA%26r%3DyZBn-MPnKrJnO1cJ4HHrTELdnvKSzNyn8RfWSss_kqI_tn9S4CARC2K1vo02qi0n%26m%3DuJgajmKrtpqZiq8zKG3S5g0PjadF1NuOk3r-tpAIJkE%26s%3DFKoi9W97u-V2wQ5_3gc9fvOVtklF5mBJlOFQ4ESPH88%26e%3D&amp;data=02%7C01%7Cjavier.parras%40wolterskluwer.com%7Cfef05f4d380d4413997f08d8017e11f0%7C8ac76c91e7f141ffa89c3553b2da2c17%7C0%7C0%7C637260988277619365&amp;sdata=kUoijBTy86ZzxDFd4RXhZn%2BAy2SbdOvc0a%2B1Mcpubxs%3D&amp;reserved=0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Parras Sanchez-Tembleque, Javier</dc:creator>
  <cp:keywords/>
  <dc:description/>
  <cp:lastModifiedBy>PABLO ALONSO MARTINEZ</cp:lastModifiedBy>
  <cp:revision>4</cp:revision>
  <dcterms:created xsi:type="dcterms:W3CDTF">2022-09-21T17:13:00Z</dcterms:created>
  <dcterms:modified xsi:type="dcterms:W3CDTF">2022-09-21T17:30:00Z</dcterms:modified>
</cp:coreProperties>
</file>