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5E1" w14:textId="77777777" w:rsidR="00174E7D" w:rsidRDefault="00000000">
      <w:pPr>
        <w:pStyle w:val="Ttulo"/>
      </w:pPr>
      <w:r>
        <w:rPr>
          <w:noProof/>
        </w:rPr>
        <w:drawing>
          <wp:anchor distT="12700" distB="12700" distL="12700" distR="12700" simplePos="0" relativeHeight="2" behindDoc="1" locked="0" layoutInCell="0" allowOverlap="1" wp14:anchorId="1FDB92FE" wp14:editId="45A2CC2D">
            <wp:simplePos x="0" y="0"/>
            <wp:positionH relativeFrom="column">
              <wp:posOffset>-129540</wp:posOffset>
            </wp:positionH>
            <wp:positionV relativeFrom="paragraph">
              <wp:posOffset>-161925</wp:posOffset>
            </wp:positionV>
            <wp:extent cx="1000125" cy="1362075"/>
            <wp:effectExtent l="0" t="0" r="0" b="0"/>
            <wp:wrapNone/>
            <wp:docPr id="1" name="Imagen 3" descr="LOGO abogado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abogados 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5A65E" w14:textId="77777777" w:rsidR="00174E7D" w:rsidRDefault="00174E7D">
      <w:pPr>
        <w:pStyle w:val="Ttulo"/>
        <w:rPr>
          <w:sz w:val="20"/>
        </w:rPr>
      </w:pPr>
    </w:p>
    <w:p w14:paraId="165C55BE" w14:textId="77777777" w:rsidR="00174E7D" w:rsidRDefault="00174E7D">
      <w:pPr>
        <w:pStyle w:val="LO-Normal"/>
        <w:jc w:val="center"/>
        <w:rPr>
          <w:b/>
          <w:sz w:val="36"/>
        </w:rPr>
      </w:pPr>
    </w:p>
    <w:p w14:paraId="6F521B95" w14:textId="77777777" w:rsidR="00174E7D" w:rsidRDefault="00174E7D">
      <w:pPr>
        <w:pStyle w:val="LO-Normal"/>
        <w:jc w:val="center"/>
        <w:rPr>
          <w:b/>
          <w:sz w:val="16"/>
          <w:szCs w:val="16"/>
        </w:rPr>
      </w:pPr>
    </w:p>
    <w:p w14:paraId="3BF920DC" w14:textId="3DE5A3D2" w:rsidR="00174E7D" w:rsidRDefault="0000000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BOLETÍN DE INSCRIPCIÓN</w:t>
      </w:r>
    </w:p>
    <w:p w14:paraId="2DCA9245" w14:textId="3AD704BB" w:rsidR="001D225D" w:rsidRDefault="001D225D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CURSOS</w:t>
      </w:r>
    </w:p>
    <w:p w14:paraId="65DD5D83" w14:textId="77777777" w:rsidR="001D225D" w:rsidRDefault="001D225D">
      <w:pPr>
        <w:pStyle w:val="LO-Normal"/>
        <w:jc w:val="center"/>
        <w:rPr>
          <w:b/>
          <w:sz w:val="36"/>
        </w:rPr>
      </w:pPr>
    </w:p>
    <w:p w14:paraId="5F6E69F7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306AD15A" w14:textId="59283D47" w:rsidR="00174E7D" w:rsidRDefault="001D225D" w:rsidP="001D225D">
      <w:pPr>
        <w:pStyle w:val="LO-Normal"/>
        <w:spacing w:line="360" w:lineRule="auto"/>
        <w:ind w:right="56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8"/>
          <w:szCs w:val="28"/>
        </w:rPr>
        <w:t xml:space="preserve">PROBLEMÁTICA ACTUAL DE LOS ARRENDAMIENTOS URBANOS DE VIVIENDA Y LOCAL DE NEGOCIO </w:t>
      </w:r>
    </w:p>
    <w:p w14:paraId="3F0F9B1B" w14:textId="1F6C9C30" w:rsidR="001D225D" w:rsidRDefault="001D225D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Jueves, 10 de noviembre de 2022</w:t>
      </w:r>
    </w:p>
    <w:p w14:paraId="24B09676" w14:textId="2588E91D" w:rsidR="001D225D" w:rsidRDefault="001D225D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61ECE2C4" w14:textId="77777777" w:rsidR="001D225D" w:rsidRDefault="001D225D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LAS NUEVAS MEDIDAS CONTRA LOS MOROSOS EN LAS COMUNIDADES DE PROPIETARIOS</w:t>
      </w:r>
    </w:p>
    <w:p w14:paraId="1063B283" w14:textId="214A63DC" w:rsidR="001D225D" w:rsidRDefault="001D225D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Viernes, 11 de noviembre de 2022 </w:t>
      </w:r>
    </w:p>
    <w:p w14:paraId="29CD2586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22"/>
          <w:szCs w:val="22"/>
        </w:rPr>
      </w:pPr>
    </w:p>
    <w:p w14:paraId="3E254C43" w14:textId="77777777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sz w:val="22"/>
          <w:szCs w:val="22"/>
        </w:rPr>
        <w:t xml:space="preserve">Apellidos:  </w:t>
      </w:r>
    </w:p>
    <w:p w14:paraId="37EB843A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613C6F66" w14:textId="77777777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sz w:val="22"/>
          <w:szCs w:val="22"/>
        </w:rPr>
        <w:t xml:space="preserve">Nombre: </w:t>
      </w:r>
    </w:p>
    <w:p w14:paraId="668A7D16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69ED9772" w14:textId="483A95A8" w:rsidR="00174E7D" w:rsidRDefault="001D225D">
      <w:pPr>
        <w:pStyle w:val="LO-Normal"/>
        <w:tabs>
          <w:tab w:val="left" w:pos="8504"/>
        </w:tabs>
        <w:ind w:right="-1"/>
        <w:jc w:val="both"/>
      </w:pPr>
      <w:r>
        <w:rPr>
          <w:b/>
          <w:sz w:val="22"/>
          <w:szCs w:val="22"/>
        </w:rPr>
        <w:t xml:space="preserve">N.I.F.:  </w:t>
      </w:r>
      <w:r>
        <w:rPr>
          <w:rStyle w:val="Estilo1"/>
          <w:sz w:val="22"/>
          <w:szCs w:val="22"/>
        </w:rPr>
        <w:t xml:space="preserve"> </w:t>
      </w:r>
    </w:p>
    <w:p w14:paraId="5AD7E42D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2759848A" w14:textId="77777777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sz w:val="22"/>
          <w:szCs w:val="22"/>
        </w:rPr>
        <w:t xml:space="preserve">Dirección:  </w:t>
      </w:r>
      <w:r>
        <w:rPr>
          <w:rStyle w:val="Estilo1"/>
          <w:sz w:val="22"/>
          <w:szCs w:val="22"/>
        </w:rPr>
        <w:t xml:space="preserve"> </w:t>
      </w:r>
    </w:p>
    <w:p w14:paraId="303E7514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68185334" w14:textId="77777777" w:rsidR="001D225D" w:rsidRDefault="00000000">
      <w:pPr>
        <w:pStyle w:val="LO-Normal"/>
        <w:tabs>
          <w:tab w:val="left" w:pos="8504"/>
        </w:tabs>
        <w:ind w:right="-1"/>
        <w:jc w:val="both"/>
        <w:rPr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</w:t>
      </w:r>
      <w:r>
        <w:rPr>
          <w:b/>
          <w:sz w:val="22"/>
          <w:szCs w:val="22"/>
        </w:rPr>
        <w:t xml:space="preserve">:  </w:t>
      </w:r>
    </w:p>
    <w:p w14:paraId="05BB6AFF" w14:textId="77777777" w:rsidR="001D225D" w:rsidRDefault="001D225D" w:rsidP="001D225D">
      <w:pPr>
        <w:pStyle w:val="Textoindependiente"/>
        <w:rPr>
          <w:b/>
          <w:sz w:val="22"/>
          <w:szCs w:val="22"/>
        </w:rPr>
      </w:pPr>
    </w:p>
    <w:p w14:paraId="25A4055F" w14:textId="47CFB0B8" w:rsidR="001D225D" w:rsidRDefault="001D225D" w:rsidP="001D225D">
      <w:pPr>
        <w:pStyle w:val="Textoindependiente"/>
        <w:rPr>
          <w:rStyle w:val="Estilo1"/>
          <w:sz w:val="22"/>
          <w:szCs w:val="22"/>
        </w:rPr>
      </w:pP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>:</w:t>
      </w:r>
      <w:r>
        <w:rPr>
          <w:rStyle w:val="Estilo1"/>
          <w:sz w:val="22"/>
          <w:szCs w:val="22"/>
        </w:rPr>
        <w:t xml:space="preserve"> </w:t>
      </w:r>
    </w:p>
    <w:p w14:paraId="673C42E5" w14:textId="77777777" w:rsidR="001D225D" w:rsidRDefault="00000000" w:rsidP="001D225D">
      <w:pPr>
        <w:pStyle w:val="Textoindependiente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25CEA556" w14:textId="0259C431" w:rsidR="001D225D" w:rsidRDefault="00000000" w:rsidP="001D225D">
      <w:pPr>
        <w:pStyle w:val="Textoindependiente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Nº</w:t>
      </w:r>
      <w:proofErr w:type="spellEnd"/>
      <w:r w:rsidR="001D22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Colegiado</w:t>
      </w:r>
      <w:r w:rsidR="001D225D">
        <w:rPr>
          <w:b/>
          <w:sz w:val="22"/>
          <w:szCs w:val="22"/>
        </w:rPr>
        <w:t xml:space="preserve"> ICALPA:</w:t>
      </w:r>
    </w:p>
    <w:p w14:paraId="54C0E69B" w14:textId="075BB928" w:rsidR="001D225D" w:rsidRDefault="001D225D" w:rsidP="001D225D">
      <w:pPr>
        <w:pStyle w:val="Textoindependiente"/>
        <w:rPr>
          <w:b/>
          <w:sz w:val="22"/>
          <w:szCs w:val="22"/>
        </w:rPr>
      </w:pPr>
    </w:p>
    <w:p w14:paraId="64DAD5C6" w14:textId="26291092" w:rsidR="001D225D" w:rsidRDefault="001D225D" w:rsidP="001D225D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>Alumno</w:t>
      </w:r>
      <w:r w:rsidR="00872A6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Universidad </w:t>
      </w:r>
      <w:r w:rsidR="003730E6">
        <w:rPr>
          <w:b/>
          <w:sz w:val="22"/>
          <w:szCs w:val="22"/>
        </w:rPr>
        <w:t xml:space="preserve">de </w:t>
      </w:r>
      <w:r>
        <w:rPr>
          <w:b/>
          <w:sz w:val="22"/>
          <w:szCs w:val="22"/>
        </w:rPr>
        <w:t>LPGC/</w:t>
      </w:r>
      <w:r w:rsidR="00872A6F">
        <w:rPr>
          <w:b/>
          <w:sz w:val="22"/>
          <w:szCs w:val="22"/>
        </w:rPr>
        <w:t xml:space="preserve"> Universidad </w:t>
      </w:r>
      <w:r w:rsidR="003730E6">
        <w:rPr>
          <w:b/>
          <w:sz w:val="22"/>
          <w:szCs w:val="22"/>
        </w:rPr>
        <w:t xml:space="preserve">del </w:t>
      </w:r>
      <w:r>
        <w:rPr>
          <w:b/>
          <w:sz w:val="22"/>
          <w:szCs w:val="22"/>
        </w:rPr>
        <w:t>Atlántico Medio/</w:t>
      </w:r>
      <w:proofErr w:type="gramStart"/>
      <w:r>
        <w:rPr>
          <w:b/>
          <w:sz w:val="22"/>
          <w:szCs w:val="22"/>
        </w:rPr>
        <w:t>Master</w:t>
      </w:r>
      <w:proofErr w:type="gramEnd"/>
      <w:r>
        <w:rPr>
          <w:b/>
          <w:sz w:val="22"/>
          <w:szCs w:val="22"/>
        </w:rPr>
        <w:t xml:space="preserve"> Abogacía ULPGC</w:t>
      </w:r>
      <w:r w:rsidR="00872A6F">
        <w:rPr>
          <w:b/>
          <w:sz w:val="22"/>
          <w:szCs w:val="22"/>
        </w:rPr>
        <w:t>/Agrupación Jóvenes Abogados Las Palmas (con menos de 5 años de colegiación)</w:t>
      </w:r>
      <w:r>
        <w:rPr>
          <w:b/>
          <w:sz w:val="22"/>
          <w:szCs w:val="22"/>
        </w:rPr>
        <w:t xml:space="preserve">: </w:t>
      </w:r>
    </w:p>
    <w:p w14:paraId="106D75D4" w14:textId="524DEFC0" w:rsidR="001B7058" w:rsidRDefault="001B7058" w:rsidP="001D225D">
      <w:pPr>
        <w:pStyle w:val="Textoindependiente"/>
        <w:rPr>
          <w:b/>
          <w:sz w:val="22"/>
          <w:szCs w:val="22"/>
        </w:rPr>
      </w:pPr>
    </w:p>
    <w:p w14:paraId="12F37943" w14:textId="4338362F" w:rsidR="001B7058" w:rsidRDefault="001B7058" w:rsidP="001D225D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>Profesión:</w:t>
      </w:r>
    </w:p>
    <w:p w14:paraId="12E3AA71" w14:textId="194D4420" w:rsidR="00174E7D" w:rsidRPr="001D225D" w:rsidRDefault="00174E7D">
      <w:pPr>
        <w:pStyle w:val="Textoindependiente"/>
      </w:pPr>
    </w:p>
    <w:p w14:paraId="190B4E0A" w14:textId="77777777" w:rsidR="00174E7D" w:rsidRDefault="00174E7D">
      <w:pPr>
        <w:pStyle w:val="LO-Normal"/>
        <w:tabs>
          <w:tab w:val="left" w:pos="8504"/>
        </w:tabs>
        <w:ind w:right="-1"/>
        <w:jc w:val="center"/>
        <w:rPr>
          <w:color w:val="FFFFFF"/>
          <w:sz w:val="24"/>
          <w:shd w:val="clear" w:color="auto" w:fill="FF0000"/>
        </w:rPr>
      </w:pPr>
    </w:p>
    <w:p w14:paraId="0CB15E64" w14:textId="117D3C9A" w:rsidR="003730E6" w:rsidRPr="003730E6" w:rsidRDefault="003730E6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</w:pPr>
      <w:r w:rsidRPr="003730E6">
        <w:rPr>
          <w:b/>
          <w:bCs/>
          <w:color w:val="000000"/>
          <w:sz w:val="24"/>
        </w:rPr>
        <w:t>A)</w:t>
      </w:r>
      <w:r>
        <w:rPr>
          <w:color w:val="000000"/>
          <w:sz w:val="24"/>
        </w:rPr>
        <w:t xml:space="preserve"> </w:t>
      </w:r>
      <w:r w:rsidR="001B7058" w:rsidRPr="001B7058">
        <w:rPr>
          <w:b/>
          <w:bCs/>
          <w:color w:val="000000"/>
          <w:sz w:val="24"/>
        </w:rPr>
        <w:t>Sólo inscripción al</w:t>
      </w:r>
      <w:r w:rsidR="001B7058">
        <w:rPr>
          <w:color w:val="000000"/>
          <w:sz w:val="24"/>
        </w:rPr>
        <w:t xml:space="preserve"> </w:t>
      </w:r>
      <w:r w:rsidRPr="003730E6">
        <w:rPr>
          <w:b/>
          <w:bCs/>
          <w:color w:val="000000"/>
          <w:sz w:val="24"/>
        </w:rPr>
        <w:t>Curso</w:t>
      </w:r>
      <w:r>
        <w:rPr>
          <w:color w:val="000000"/>
          <w:sz w:val="24"/>
        </w:rPr>
        <w:t xml:space="preserve"> “</w:t>
      </w:r>
      <w:r w:rsidRPr="003730E6">
        <w:rPr>
          <w:b/>
          <w:bCs/>
          <w:color w:val="000000"/>
          <w:sz w:val="24"/>
        </w:rPr>
        <w:t>Problemática actual de los arrendamientos Urbanos de vivienda y local de Negocio</w:t>
      </w:r>
      <w:r w:rsidR="001B7058" w:rsidRPr="001B7058">
        <w:rPr>
          <w:color w:val="000000"/>
          <w:sz w:val="24"/>
        </w:rPr>
        <w:t>”</w:t>
      </w:r>
      <w:r>
        <w:rPr>
          <w:color w:val="000000"/>
          <w:sz w:val="24"/>
        </w:rPr>
        <w:t>:</w:t>
      </w:r>
    </w:p>
    <w:p w14:paraId="1DEB19D8" w14:textId="77777777" w:rsidR="003730E6" w:rsidRPr="003730E6" w:rsidRDefault="003730E6" w:rsidP="003730E6">
      <w:pPr>
        <w:pStyle w:val="LO-Normal"/>
        <w:tabs>
          <w:tab w:val="left" w:pos="8996"/>
        </w:tabs>
        <w:ind w:left="360" w:right="-1"/>
        <w:jc w:val="both"/>
      </w:pPr>
    </w:p>
    <w:p w14:paraId="61BD8B21" w14:textId="6B5C0813" w:rsidR="00174E7D" w:rsidRDefault="003730E6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</w:rPr>
        <w:t>Colegiados del Ilustre Colegio de Abogados de Las Palmas</w:t>
      </w:r>
      <w:proofErr w:type="gramStart"/>
      <w:r>
        <w:rPr>
          <w:color w:val="000000"/>
          <w:sz w:val="24"/>
        </w:rPr>
        <w:t xml:space="preserve"> .…</w:t>
      </w:r>
      <w:proofErr w:type="gramEnd"/>
      <w:r>
        <w:rPr>
          <w:color w:val="000000"/>
          <w:sz w:val="24"/>
        </w:rPr>
        <w:t>……………………</w:t>
      </w:r>
      <w:r w:rsidR="002A0FC5">
        <w:rPr>
          <w:color w:val="000000"/>
          <w:sz w:val="24"/>
        </w:rPr>
        <w:t>…</w:t>
      </w:r>
      <w:r w:rsidR="00C16047">
        <w:rPr>
          <w:color w:val="000000"/>
          <w:sz w:val="24"/>
        </w:rPr>
        <w:t>…</w:t>
      </w:r>
      <w:r>
        <w:rPr>
          <w:b/>
          <w:bCs/>
          <w:color w:val="000000"/>
          <w:sz w:val="24"/>
        </w:rPr>
        <w:t>20</w:t>
      </w:r>
      <w:r>
        <w:rPr>
          <w:b/>
          <w:color w:val="000000"/>
          <w:sz w:val="24"/>
        </w:rPr>
        <w:t xml:space="preserve"> 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3F8F655A" w14:textId="77777777" w:rsidR="00174E7D" w:rsidRDefault="00174E7D">
      <w:pPr>
        <w:pStyle w:val="LO-Normal"/>
        <w:tabs>
          <w:tab w:val="left" w:pos="8364"/>
        </w:tabs>
        <w:ind w:left="360" w:right="849"/>
        <w:jc w:val="both"/>
        <w:rPr>
          <w:color w:val="000000"/>
          <w:sz w:val="16"/>
          <w:szCs w:val="16"/>
        </w:rPr>
      </w:pPr>
    </w:p>
    <w:p w14:paraId="3E8EBD11" w14:textId="38EA971C" w:rsidR="00956D1F" w:rsidRPr="00956D1F" w:rsidRDefault="003730E6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 xml:space="preserve">Alumnos de la Universidad </w:t>
      </w:r>
      <w:r w:rsidR="001B7058">
        <w:rPr>
          <w:color w:val="000000"/>
          <w:sz w:val="24"/>
        </w:rPr>
        <w:t xml:space="preserve">de </w:t>
      </w:r>
      <w:r>
        <w:rPr>
          <w:color w:val="000000"/>
          <w:sz w:val="24"/>
        </w:rPr>
        <w:t>LPGC, Universidad del Atlántico</w:t>
      </w:r>
      <w:r w:rsidR="001B7058">
        <w:rPr>
          <w:color w:val="000000"/>
          <w:sz w:val="24"/>
        </w:rPr>
        <w:t xml:space="preserve"> Medio</w:t>
      </w:r>
      <w:r>
        <w:rPr>
          <w:color w:val="000000"/>
          <w:sz w:val="24"/>
        </w:rPr>
        <w:t>, Master Abogacía ULPGC</w:t>
      </w:r>
      <w:r w:rsidR="00956D1F">
        <w:rPr>
          <w:color w:val="000000"/>
          <w:sz w:val="24"/>
        </w:rPr>
        <w:t>……………………</w:t>
      </w:r>
      <w:proofErr w:type="gramStart"/>
      <w:r w:rsidR="00956D1F">
        <w:rPr>
          <w:color w:val="000000"/>
          <w:sz w:val="24"/>
        </w:rPr>
        <w:t>…….</w:t>
      </w:r>
      <w:proofErr w:type="gramEnd"/>
      <w:r w:rsidR="00956D1F">
        <w:rPr>
          <w:color w:val="000000"/>
          <w:sz w:val="24"/>
        </w:rPr>
        <w:t>.……………………………………………………</w:t>
      </w:r>
      <w:r w:rsidR="00C16047">
        <w:rPr>
          <w:color w:val="000000"/>
          <w:sz w:val="24"/>
        </w:rPr>
        <w:t>…..</w:t>
      </w:r>
      <w:r w:rsidR="00956D1F">
        <w:rPr>
          <w:b/>
          <w:bCs/>
          <w:color w:val="000000"/>
          <w:sz w:val="24"/>
        </w:rPr>
        <w:t>20</w:t>
      </w:r>
      <w:r w:rsidR="00956D1F">
        <w:rPr>
          <w:b/>
          <w:color w:val="000000"/>
          <w:sz w:val="24"/>
        </w:rPr>
        <w:t xml:space="preserve"> Euros </w:t>
      </w:r>
      <w:r w:rsidR="00956D1F">
        <w:rPr>
          <w:rFonts w:ascii="MS Gothic" w:eastAsia="MS Gothic" w:hAnsi="MS Gothic"/>
          <w:b/>
          <w:color w:val="000000"/>
          <w:sz w:val="24"/>
        </w:rPr>
        <w:t>☐</w:t>
      </w:r>
    </w:p>
    <w:p w14:paraId="04F803EE" w14:textId="77777777" w:rsidR="00956D1F" w:rsidRDefault="00956D1F" w:rsidP="00956D1F">
      <w:pPr>
        <w:pStyle w:val="Prrafodelista"/>
        <w:rPr>
          <w:color w:val="000000"/>
          <w:sz w:val="24"/>
        </w:rPr>
      </w:pPr>
    </w:p>
    <w:p w14:paraId="7B300AE7" w14:textId="6F02EB0C" w:rsidR="00174E7D" w:rsidRDefault="003730E6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 xml:space="preserve">Agrupación Jóvenes Abogados Las Palmas (con menos de 5 años de </w:t>
      </w:r>
      <w:proofErr w:type="gramStart"/>
      <w:r>
        <w:rPr>
          <w:color w:val="000000"/>
          <w:sz w:val="24"/>
        </w:rPr>
        <w:t>colegiación)…</w:t>
      </w:r>
      <w:r w:rsidR="00C16047">
        <w:rPr>
          <w:color w:val="000000"/>
          <w:sz w:val="24"/>
        </w:rPr>
        <w:t>….</w:t>
      </w:r>
      <w:proofErr w:type="gramEnd"/>
      <w:r w:rsidR="00C16047">
        <w:rPr>
          <w:color w:val="000000"/>
          <w:sz w:val="24"/>
        </w:rPr>
        <w:t>.</w:t>
      </w:r>
      <w:r w:rsidR="00956D1F">
        <w:rPr>
          <w:b/>
          <w:bCs/>
          <w:color w:val="000000"/>
          <w:sz w:val="24"/>
        </w:rPr>
        <w:t>15</w:t>
      </w:r>
      <w:r>
        <w:rPr>
          <w:b/>
          <w:color w:val="000000"/>
          <w:sz w:val="24"/>
        </w:rPr>
        <w:t xml:space="preserve"> Euros 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7D1F3E9E" w14:textId="77777777" w:rsidR="00174E7D" w:rsidRDefault="00000000">
      <w:pPr>
        <w:pStyle w:val="LO-Normal"/>
        <w:tabs>
          <w:tab w:val="left" w:pos="8364"/>
        </w:tabs>
        <w:ind w:right="849"/>
        <w:jc w:val="both"/>
      </w:pPr>
      <w:r>
        <w:rPr>
          <w:color w:val="000000"/>
          <w:sz w:val="24"/>
        </w:rPr>
        <w:t xml:space="preserve">              </w:t>
      </w:r>
    </w:p>
    <w:p w14:paraId="5222F354" w14:textId="3CEFAE32" w:rsidR="003730E6" w:rsidRPr="001B7058" w:rsidRDefault="00000000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  <w:szCs w:val="24"/>
        </w:rPr>
        <w:t>Resto de asistentes 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………………….………</w:t>
      </w:r>
      <w:r w:rsidR="002A0FC5">
        <w:rPr>
          <w:color w:val="000000"/>
          <w:sz w:val="24"/>
          <w:szCs w:val="24"/>
        </w:rPr>
        <w:t>...</w:t>
      </w:r>
      <w:r w:rsidR="00C16047">
        <w:rPr>
          <w:color w:val="000000"/>
          <w:sz w:val="24"/>
          <w:szCs w:val="24"/>
        </w:rPr>
        <w:t>....</w:t>
      </w:r>
      <w:r>
        <w:rPr>
          <w:b/>
          <w:bCs/>
          <w:color w:val="000000"/>
          <w:sz w:val="24"/>
          <w:szCs w:val="24"/>
        </w:rPr>
        <w:t>5</w:t>
      </w:r>
      <w:r w:rsidR="003730E6">
        <w:rPr>
          <w:b/>
          <w:bCs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Euros</w:t>
      </w:r>
      <w:r>
        <w:rPr>
          <w:color w:val="000000"/>
          <w:sz w:val="24"/>
          <w:szCs w:val="24"/>
        </w:rPr>
        <w:t xml:space="preserve">  </w:t>
      </w:r>
      <w:r>
        <w:rPr>
          <w:rFonts w:ascii="MS Gothic" w:eastAsia="MS Gothic" w:hAnsi="MS Gothic"/>
          <w:b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</w:p>
    <w:p w14:paraId="3BB9E4E5" w14:textId="77777777" w:rsidR="001B7058" w:rsidRPr="003730E6" w:rsidRDefault="001B7058" w:rsidP="001B7058">
      <w:pPr>
        <w:pStyle w:val="LO-Normal"/>
        <w:tabs>
          <w:tab w:val="left" w:pos="8996"/>
        </w:tabs>
        <w:ind w:left="360" w:right="-1"/>
        <w:jc w:val="both"/>
      </w:pPr>
    </w:p>
    <w:p w14:paraId="17DB881E" w14:textId="4ECE0F04" w:rsidR="003730E6" w:rsidRPr="003730E6" w:rsidRDefault="00000000" w:rsidP="003730E6">
      <w:pPr>
        <w:pStyle w:val="LO-Normal"/>
        <w:tabs>
          <w:tab w:val="left" w:pos="8996"/>
        </w:tabs>
        <w:ind w:left="360" w:right="-1"/>
        <w:jc w:val="both"/>
      </w:pPr>
      <w:r>
        <w:rPr>
          <w:color w:val="000000"/>
          <w:sz w:val="24"/>
          <w:szCs w:val="24"/>
        </w:rPr>
        <w:t xml:space="preserve"> </w:t>
      </w:r>
    </w:p>
    <w:p w14:paraId="233B11E3" w14:textId="691AE16A" w:rsidR="001B7058" w:rsidRPr="001B7058" w:rsidRDefault="003730E6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 w:rsidRPr="001B7058">
        <w:rPr>
          <w:b/>
          <w:bCs/>
          <w:color w:val="000000"/>
          <w:sz w:val="24"/>
          <w:szCs w:val="24"/>
        </w:rPr>
        <w:lastRenderedPageBreak/>
        <w:t xml:space="preserve">B) </w:t>
      </w:r>
      <w:r w:rsidR="001B7058" w:rsidRPr="001B7058">
        <w:rPr>
          <w:b/>
          <w:bCs/>
          <w:color w:val="000000"/>
          <w:sz w:val="24"/>
          <w:szCs w:val="24"/>
        </w:rPr>
        <w:t>Sólo inscripción al</w:t>
      </w:r>
      <w:r w:rsidR="001B7058">
        <w:rPr>
          <w:b/>
          <w:bCs/>
          <w:color w:val="000000"/>
          <w:sz w:val="24"/>
          <w:szCs w:val="24"/>
        </w:rPr>
        <w:t xml:space="preserve"> </w:t>
      </w:r>
      <w:r w:rsidRPr="001B7058">
        <w:rPr>
          <w:b/>
          <w:bCs/>
          <w:color w:val="000000"/>
          <w:sz w:val="24"/>
          <w:szCs w:val="24"/>
        </w:rPr>
        <w:t xml:space="preserve">Curso </w:t>
      </w:r>
      <w:r w:rsidRPr="001B7058">
        <w:rPr>
          <w:color w:val="000000"/>
          <w:sz w:val="24"/>
          <w:szCs w:val="24"/>
        </w:rPr>
        <w:t>“</w:t>
      </w:r>
      <w:r w:rsidRPr="001B7058">
        <w:rPr>
          <w:b/>
          <w:bCs/>
          <w:color w:val="000000"/>
          <w:sz w:val="24"/>
          <w:szCs w:val="24"/>
        </w:rPr>
        <w:t>Las nuevas medidas contra los morosos en las Comunidades de Propietarios</w:t>
      </w:r>
      <w:r w:rsidRPr="001B7058">
        <w:rPr>
          <w:color w:val="000000"/>
          <w:sz w:val="24"/>
          <w:szCs w:val="24"/>
        </w:rPr>
        <w:t>”</w:t>
      </w:r>
      <w:r w:rsidR="001B7058">
        <w:rPr>
          <w:color w:val="000000"/>
          <w:sz w:val="24"/>
          <w:szCs w:val="24"/>
        </w:rPr>
        <w:t>:</w:t>
      </w:r>
    </w:p>
    <w:p w14:paraId="2C2A01DD" w14:textId="77777777" w:rsidR="001B7058" w:rsidRDefault="001B7058" w:rsidP="001B7058">
      <w:pPr>
        <w:pStyle w:val="Prrafodelista"/>
        <w:rPr>
          <w:color w:val="000000"/>
          <w:sz w:val="24"/>
          <w:szCs w:val="24"/>
        </w:rPr>
      </w:pPr>
    </w:p>
    <w:p w14:paraId="66EEB404" w14:textId="76DE4ABF" w:rsidR="001B7058" w:rsidRDefault="001B7058" w:rsidP="001B7058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</w:rPr>
        <w:t>Colegiados del Ilustre Colegio de Abogados de Las Palmas</w:t>
      </w:r>
      <w:proofErr w:type="gramStart"/>
      <w:r>
        <w:rPr>
          <w:color w:val="000000"/>
          <w:sz w:val="24"/>
        </w:rPr>
        <w:t xml:space="preserve"> .…</w:t>
      </w:r>
      <w:proofErr w:type="gramEnd"/>
      <w:r>
        <w:rPr>
          <w:color w:val="000000"/>
          <w:sz w:val="24"/>
        </w:rPr>
        <w:t>………………………</w:t>
      </w:r>
      <w:r w:rsidR="002A0FC5">
        <w:rPr>
          <w:color w:val="000000"/>
          <w:sz w:val="24"/>
        </w:rPr>
        <w:t>.</w:t>
      </w:r>
      <w:r w:rsidR="00956D1F">
        <w:rPr>
          <w:color w:val="000000"/>
          <w:sz w:val="24"/>
        </w:rPr>
        <w:t>.</w:t>
      </w:r>
      <w:r w:rsidR="002A0FC5">
        <w:rPr>
          <w:color w:val="000000"/>
          <w:sz w:val="24"/>
        </w:rPr>
        <w:t>.</w:t>
      </w:r>
      <w:r w:rsidR="00956D1F"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20</w:t>
      </w:r>
      <w:r>
        <w:rPr>
          <w:b/>
          <w:color w:val="000000"/>
          <w:sz w:val="24"/>
        </w:rPr>
        <w:t xml:space="preserve"> 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6E7CE095" w14:textId="77777777" w:rsidR="001B7058" w:rsidRDefault="001B7058" w:rsidP="001B7058">
      <w:pPr>
        <w:pStyle w:val="LO-Normal"/>
        <w:tabs>
          <w:tab w:val="left" w:pos="8364"/>
        </w:tabs>
        <w:ind w:left="360" w:right="849"/>
        <w:jc w:val="both"/>
        <w:rPr>
          <w:color w:val="000000"/>
          <w:sz w:val="16"/>
          <w:szCs w:val="16"/>
        </w:rPr>
      </w:pPr>
    </w:p>
    <w:p w14:paraId="7A2750D5" w14:textId="1597D8B8" w:rsidR="00956D1F" w:rsidRPr="00956D1F" w:rsidRDefault="00956D1F" w:rsidP="00956D1F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>Alumnos de la Universidad de LPGC, Universidad del Atlántico Medio, Master Abogacía ULPGC……………………</w:t>
      </w:r>
      <w:proofErr w:type="gramStart"/>
      <w:r>
        <w:rPr>
          <w:color w:val="000000"/>
          <w:sz w:val="24"/>
        </w:rPr>
        <w:t>…….</w:t>
      </w:r>
      <w:proofErr w:type="gramEnd"/>
      <w:r>
        <w:rPr>
          <w:color w:val="000000"/>
          <w:sz w:val="24"/>
        </w:rPr>
        <w:t xml:space="preserve">.……………………………………………………..    </w:t>
      </w:r>
      <w:r>
        <w:rPr>
          <w:b/>
          <w:bCs/>
          <w:color w:val="000000"/>
          <w:sz w:val="24"/>
        </w:rPr>
        <w:t>20</w:t>
      </w:r>
      <w:r>
        <w:rPr>
          <w:b/>
          <w:color w:val="000000"/>
          <w:sz w:val="24"/>
        </w:rPr>
        <w:t xml:space="preserve"> 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5154F2BD" w14:textId="77777777" w:rsidR="00956D1F" w:rsidRDefault="00956D1F" w:rsidP="00956D1F">
      <w:pPr>
        <w:pStyle w:val="Prrafodelista"/>
        <w:rPr>
          <w:color w:val="000000"/>
          <w:sz w:val="24"/>
        </w:rPr>
      </w:pPr>
    </w:p>
    <w:p w14:paraId="42F12423" w14:textId="2DDFB2A5" w:rsidR="00956D1F" w:rsidRDefault="00956D1F" w:rsidP="00956D1F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 xml:space="preserve">Agrupación Jóvenes Abogados Las Palmas (con menos de 5 años de </w:t>
      </w:r>
      <w:proofErr w:type="gramStart"/>
      <w:r>
        <w:rPr>
          <w:color w:val="000000"/>
          <w:sz w:val="24"/>
        </w:rPr>
        <w:t>colegiación)…</w:t>
      </w:r>
      <w:proofErr w:type="gramEnd"/>
      <w:r>
        <w:rPr>
          <w:color w:val="000000"/>
          <w:sz w:val="24"/>
        </w:rPr>
        <w:t xml:space="preserve">…. </w:t>
      </w:r>
      <w:r>
        <w:rPr>
          <w:b/>
          <w:bCs/>
          <w:color w:val="000000"/>
          <w:sz w:val="24"/>
        </w:rPr>
        <w:t>15</w:t>
      </w:r>
      <w:r>
        <w:rPr>
          <w:b/>
          <w:color w:val="000000"/>
          <w:sz w:val="24"/>
        </w:rPr>
        <w:t xml:space="preserve"> Euros 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124AFF7A" w14:textId="77777777" w:rsidR="00956D1F" w:rsidRPr="00956D1F" w:rsidRDefault="00956D1F" w:rsidP="00956D1F">
      <w:pPr>
        <w:pStyle w:val="LO-Normal"/>
        <w:tabs>
          <w:tab w:val="left" w:pos="8996"/>
        </w:tabs>
        <w:ind w:left="360" w:right="-1"/>
        <w:jc w:val="both"/>
      </w:pPr>
    </w:p>
    <w:p w14:paraId="169DA0F4" w14:textId="26A06918" w:rsidR="001B7058" w:rsidRPr="001B7058" w:rsidRDefault="001B7058" w:rsidP="001B7058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  <w:szCs w:val="24"/>
        </w:rPr>
        <w:t>Resto de asistentes 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………………….………</w:t>
      </w:r>
      <w:r w:rsidR="002A0FC5">
        <w:rPr>
          <w:color w:val="000000"/>
          <w:sz w:val="24"/>
          <w:szCs w:val="24"/>
        </w:rPr>
        <w:t>…</w:t>
      </w:r>
      <w:r w:rsidR="00956D1F">
        <w:rPr>
          <w:color w:val="000000"/>
          <w:sz w:val="24"/>
          <w:szCs w:val="24"/>
        </w:rPr>
        <w:t>…</w:t>
      </w:r>
      <w:r>
        <w:rPr>
          <w:b/>
          <w:bCs/>
          <w:color w:val="000000"/>
          <w:sz w:val="24"/>
          <w:szCs w:val="24"/>
        </w:rPr>
        <w:t>50</w:t>
      </w:r>
      <w:r>
        <w:rPr>
          <w:b/>
          <w:color w:val="000000"/>
          <w:sz w:val="24"/>
          <w:szCs w:val="24"/>
        </w:rPr>
        <w:t xml:space="preserve"> Euros</w:t>
      </w:r>
      <w:r>
        <w:rPr>
          <w:color w:val="000000"/>
          <w:sz w:val="24"/>
          <w:szCs w:val="24"/>
        </w:rPr>
        <w:t xml:space="preserve">  </w:t>
      </w:r>
      <w:r>
        <w:rPr>
          <w:rFonts w:ascii="MS Gothic" w:eastAsia="MS Gothic" w:hAnsi="MS Gothic"/>
          <w:b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</w:p>
    <w:p w14:paraId="5D431E42" w14:textId="77777777" w:rsidR="001B7058" w:rsidRPr="001B7058" w:rsidRDefault="001B7058" w:rsidP="001B7058">
      <w:pPr>
        <w:pStyle w:val="LO-Normal"/>
        <w:tabs>
          <w:tab w:val="left" w:pos="8996"/>
        </w:tabs>
        <w:ind w:left="360" w:right="-1"/>
        <w:jc w:val="both"/>
      </w:pPr>
    </w:p>
    <w:p w14:paraId="38346577" w14:textId="77777777" w:rsidR="001B7058" w:rsidRPr="003730E6" w:rsidRDefault="001B7058" w:rsidP="001B7058">
      <w:pPr>
        <w:pStyle w:val="LO-Normal"/>
        <w:tabs>
          <w:tab w:val="left" w:pos="8996"/>
        </w:tabs>
        <w:ind w:left="360" w:right="-1"/>
        <w:jc w:val="both"/>
      </w:pPr>
    </w:p>
    <w:p w14:paraId="3F4061CB" w14:textId="28DBE2C4" w:rsidR="001B7058" w:rsidRPr="001B7058" w:rsidRDefault="001B7058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 w:rsidRPr="001B7058">
        <w:rPr>
          <w:b/>
          <w:bCs/>
          <w:color w:val="000000"/>
          <w:sz w:val="24"/>
          <w:szCs w:val="24"/>
        </w:rPr>
        <w:t>C) Inscripción a ambos Cursos</w:t>
      </w:r>
      <w:r>
        <w:rPr>
          <w:b/>
          <w:bCs/>
          <w:color w:val="000000"/>
          <w:sz w:val="24"/>
          <w:szCs w:val="24"/>
        </w:rPr>
        <w:t xml:space="preserve"> (</w:t>
      </w:r>
      <w:r>
        <w:rPr>
          <w:color w:val="000000"/>
          <w:sz w:val="24"/>
        </w:rPr>
        <w:t>“</w:t>
      </w:r>
      <w:r w:rsidRPr="003730E6">
        <w:rPr>
          <w:b/>
          <w:bCs/>
          <w:color w:val="000000"/>
          <w:sz w:val="24"/>
        </w:rPr>
        <w:t>Problemática actual de los arrendamientos Urbanos de vivienda y local de Negocio</w:t>
      </w:r>
      <w:r w:rsidRPr="001B7058">
        <w:rPr>
          <w:color w:val="000000"/>
          <w:sz w:val="24"/>
        </w:rPr>
        <w:t>”</w:t>
      </w:r>
      <w:r>
        <w:rPr>
          <w:b/>
          <w:bCs/>
          <w:color w:val="000000"/>
          <w:sz w:val="24"/>
        </w:rPr>
        <w:t xml:space="preserve"> y </w:t>
      </w:r>
      <w:r w:rsidRPr="001B7058">
        <w:rPr>
          <w:color w:val="000000"/>
          <w:sz w:val="24"/>
          <w:szCs w:val="24"/>
        </w:rPr>
        <w:t>“</w:t>
      </w:r>
      <w:r w:rsidRPr="001B7058">
        <w:rPr>
          <w:b/>
          <w:bCs/>
          <w:color w:val="000000"/>
          <w:sz w:val="24"/>
          <w:szCs w:val="24"/>
        </w:rPr>
        <w:t>Las nuevas medidas contra los morosos en las Comunidades de Propietarios</w:t>
      </w:r>
      <w:r w:rsidRPr="001B7058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):</w:t>
      </w:r>
    </w:p>
    <w:p w14:paraId="23F489B5" w14:textId="77777777" w:rsidR="001B7058" w:rsidRDefault="001B7058" w:rsidP="001B7058">
      <w:pPr>
        <w:pStyle w:val="Prrafodelista"/>
        <w:rPr>
          <w:color w:val="000000"/>
          <w:sz w:val="24"/>
          <w:szCs w:val="24"/>
        </w:rPr>
      </w:pPr>
    </w:p>
    <w:p w14:paraId="2A6271EA" w14:textId="6B30658A" w:rsidR="001B7058" w:rsidRDefault="00000000" w:rsidP="001B7058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  <w:szCs w:val="24"/>
        </w:rPr>
        <w:t xml:space="preserve"> </w:t>
      </w:r>
      <w:r w:rsidR="001B7058">
        <w:rPr>
          <w:color w:val="000000"/>
          <w:sz w:val="24"/>
        </w:rPr>
        <w:t>Colegiados del Ilustre Colegio de Abogados de Las Palmas</w:t>
      </w:r>
      <w:proofErr w:type="gramStart"/>
      <w:r w:rsidR="001B7058">
        <w:rPr>
          <w:color w:val="000000"/>
          <w:sz w:val="24"/>
        </w:rPr>
        <w:t xml:space="preserve"> .…</w:t>
      </w:r>
      <w:proofErr w:type="gramEnd"/>
      <w:r w:rsidR="001B7058">
        <w:rPr>
          <w:color w:val="000000"/>
          <w:sz w:val="24"/>
        </w:rPr>
        <w:t>……………………</w:t>
      </w:r>
      <w:r w:rsidR="002A0FC5">
        <w:rPr>
          <w:color w:val="000000"/>
          <w:sz w:val="24"/>
        </w:rPr>
        <w:t>…</w:t>
      </w:r>
      <w:r w:rsidR="00C16047">
        <w:rPr>
          <w:color w:val="000000"/>
          <w:sz w:val="24"/>
        </w:rPr>
        <w:t>...</w:t>
      </w:r>
      <w:r w:rsidR="001B7058">
        <w:rPr>
          <w:b/>
          <w:bCs/>
          <w:color w:val="000000"/>
          <w:sz w:val="24"/>
        </w:rPr>
        <w:t>30</w:t>
      </w:r>
      <w:r w:rsidR="001B7058">
        <w:rPr>
          <w:b/>
          <w:color w:val="000000"/>
          <w:sz w:val="24"/>
        </w:rPr>
        <w:t xml:space="preserve"> Euros </w:t>
      </w:r>
      <w:r w:rsidR="001B7058">
        <w:rPr>
          <w:rFonts w:ascii="MS Gothic" w:eastAsia="MS Gothic" w:hAnsi="MS Gothic"/>
          <w:b/>
          <w:color w:val="000000"/>
          <w:sz w:val="24"/>
        </w:rPr>
        <w:t>☐</w:t>
      </w:r>
    </w:p>
    <w:p w14:paraId="1DB8F155" w14:textId="77777777" w:rsidR="001B7058" w:rsidRDefault="001B7058" w:rsidP="001B7058">
      <w:pPr>
        <w:pStyle w:val="LO-Normal"/>
        <w:tabs>
          <w:tab w:val="left" w:pos="8364"/>
        </w:tabs>
        <w:ind w:left="360" w:right="849"/>
        <w:jc w:val="both"/>
        <w:rPr>
          <w:color w:val="000000"/>
          <w:sz w:val="16"/>
          <w:szCs w:val="16"/>
        </w:rPr>
      </w:pPr>
    </w:p>
    <w:p w14:paraId="5B0EFCC1" w14:textId="7FE047C6" w:rsidR="001B7058" w:rsidRPr="00956D1F" w:rsidRDefault="001B7058" w:rsidP="001B7058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>Alumnos de la Universidad de LPGC, Universidad del Atlántico Medio, Master Abogacía ULPGC, …......</w:t>
      </w:r>
      <w:r w:rsidR="002A0FC5">
        <w:rPr>
          <w:color w:val="000000"/>
          <w:sz w:val="24"/>
        </w:rPr>
        <w:t>............................................................................................................</w:t>
      </w:r>
      <w:r w:rsidR="00956D1F">
        <w:rPr>
          <w:color w:val="000000"/>
          <w:sz w:val="24"/>
        </w:rPr>
        <w:t>......................</w:t>
      </w:r>
      <w:r>
        <w:rPr>
          <w:b/>
          <w:bCs/>
          <w:color w:val="000000"/>
          <w:sz w:val="24"/>
        </w:rPr>
        <w:t>30</w:t>
      </w:r>
      <w:r>
        <w:rPr>
          <w:b/>
          <w:color w:val="000000"/>
          <w:sz w:val="24"/>
        </w:rPr>
        <w:t xml:space="preserve"> </w:t>
      </w:r>
      <w:proofErr w:type="gramStart"/>
      <w:r>
        <w:rPr>
          <w:b/>
          <w:color w:val="000000"/>
          <w:sz w:val="24"/>
        </w:rPr>
        <w:t xml:space="preserve">Euros  </w:t>
      </w:r>
      <w:r>
        <w:rPr>
          <w:rFonts w:ascii="MS Gothic" w:eastAsia="MS Gothic" w:hAnsi="MS Gothic"/>
          <w:b/>
          <w:color w:val="000000"/>
          <w:sz w:val="24"/>
        </w:rPr>
        <w:t>☐</w:t>
      </w:r>
      <w:proofErr w:type="gramEnd"/>
    </w:p>
    <w:p w14:paraId="3316141F" w14:textId="77777777" w:rsidR="00956D1F" w:rsidRDefault="00956D1F" w:rsidP="00956D1F">
      <w:pPr>
        <w:pStyle w:val="Prrafodelista"/>
      </w:pPr>
    </w:p>
    <w:p w14:paraId="710EC8B8" w14:textId="580E3568" w:rsidR="00956D1F" w:rsidRDefault="00956D1F" w:rsidP="00956D1F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 xml:space="preserve">Agrupación Jóvenes Abogados Las Palmas (con menos de 5 años de colegiación) …… </w:t>
      </w:r>
      <w:r>
        <w:rPr>
          <w:b/>
          <w:bCs/>
          <w:color w:val="000000"/>
          <w:sz w:val="24"/>
        </w:rPr>
        <w:t>25</w:t>
      </w:r>
      <w:r>
        <w:rPr>
          <w:b/>
          <w:color w:val="000000"/>
          <w:sz w:val="24"/>
        </w:rPr>
        <w:t xml:space="preserve"> </w:t>
      </w:r>
      <w:proofErr w:type="gramStart"/>
      <w:r>
        <w:rPr>
          <w:b/>
          <w:color w:val="000000"/>
          <w:sz w:val="24"/>
        </w:rPr>
        <w:t xml:space="preserve">Euros  </w:t>
      </w:r>
      <w:r>
        <w:rPr>
          <w:rFonts w:ascii="MS Gothic" w:eastAsia="MS Gothic" w:hAnsi="MS Gothic"/>
          <w:b/>
          <w:color w:val="000000"/>
          <w:sz w:val="24"/>
        </w:rPr>
        <w:t>☐</w:t>
      </w:r>
      <w:proofErr w:type="gramEnd"/>
    </w:p>
    <w:p w14:paraId="4F921AAC" w14:textId="77777777" w:rsidR="00956D1F" w:rsidRDefault="00956D1F" w:rsidP="00956D1F">
      <w:pPr>
        <w:pStyle w:val="LO-Normal"/>
        <w:tabs>
          <w:tab w:val="left" w:pos="9705"/>
        </w:tabs>
        <w:ind w:left="360" w:right="-1"/>
      </w:pPr>
    </w:p>
    <w:p w14:paraId="69035EC3" w14:textId="77777777" w:rsidR="001B7058" w:rsidRDefault="001B7058" w:rsidP="001B7058">
      <w:pPr>
        <w:pStyle w:val="LO-Normal"/>
        <w:tabs>
          <w:tab w:val="left" w:pos="8364"/>
        </w:tabs>
        <w:ind w:right="849"/>
        <w:jc w:val="both"/>
      </w:pPr>
      <w:r>
        <w:rPr>
          <w:color w:val="000000"/>
          <w:sz w:val="24"/>
        </w:rPr>
        <w:t xml:space="preserve">              </w:t>
      </w:r>
    </w:p>
    <w:p w14:paraId="41575933" w14:textId="723D9CF3" w:rsidR="001B7058" w:rsidRPr="001B7058" w:rsidRDefault="001B7058" w:rsidP="001B7058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  <w:szCs w:val="24"/>
        </w:rPr>
        <w:t>Resto de asistentes 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………………….………</w:t>
      </w:r>
      <w:r w:rsidR="002A0FC5">
        <w:rPr>
          <w:color w:val="000000"/>
          <w:sz w:val="24"/>
          <w:szCs w:val="24"/>
        </w:rPr>
        <w:t>…</w:t>
      </w:r>
      <w:r w:rsidR="00956D1F">
        <w:rPr>
          <w:color w:val="000000"/>
          <w:sz w:val="24"/>
          <w:szCs w:val="24"/>
        </w:rPr>
        <w:t>…</w:t>
      </w:r>
      <w:r>
        <w:rPr>
          <w:b/>
          <w:bCs/>
          <w:color w:val="000000"/>
          <w:sz w:val="24"/>
          <w:szCs w:val="24"/>
        </w:rPr>
        <w:t>40</w:t>
      </w:r>
      <w:r>
        <w:rPr>
          <w:b/>
          <w:color w:val="000000"/>
          <w:sz w:val="24"/>
          <w:szCs w:val="24"/>
        </w:rPr>
        <w:t xml:space="preserve"> Euros</w:t>
      </w:r>
      <w:r>
        <w:rPr>
          <w:color w:val="000000"/>
          <w:sz w:val="24"/>
          <w:szCs w:val="24"/>
        </w:rPr>
        <w:t xml:space="preserve">  </w:t>
      </w:r>
      <w:r>
        <w:rPr>
          <w:rFonts w:ascii="MS Gothic" w:eastAsia="MS Gothic" w:hAnsi="MS Gothic"/>
          <w:b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</w:p>
    <w:p w14:paraId="32B23999" w14:textId="0E74B1F6" w:rsidR="00174E7D" w:rsidRDefault="00000000" w:rsidP="003730E6">
      <w:pPr>
        <w:pStyle w:val="LO-Normal"/>
        <w:tabs>
          <w:tab w:val="left" w:pos="8996"/>
        </w:tabs>
        <w:ind w:right="-1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7A586258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i/>
          <w:sz w:val="24"/>
        </w:rPr>
      </w:pPr>
    </w:p>
    <w:p w14:paraId="2BC1B9EA" w14:textId="77777777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FORMA DE PAGO:</w:t>
      </w:r>
    </w:p>
    <w:p w14:paraId="420607DF" w14:textId="011E4938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Mediante transferencia bancaria o ingreso en la cuenta que se indica a continuación (se deberá adjuntar copia de la orden de transferencia o ingreso</w:t>
      </w:r>
      <w:r w:rsidR="001B7058">
        <w:rPr>
          <w:b/>
          <w:i/>
          <w:sz w:val="24"/>
        </w:rPr>
        <w:t>, con indicación en el concepto del Curso (si opta por inscribirse sólo en uno) o de ambos Cursos (si opta por inscribirse a los dos)</w:t>
      </w:r>
      <w:r>
        <w:rPr>
          <w:sz w:val="24"/>
        </w:rPr>
        <w:t>:</w:t>
      </w:r>
    </w:p>
    <w:p w14:paraId="7C68C2E3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8"/>
          <w:szCs w:val="8"/>
        </w:rPr>
      </w:pPr>
    </w:p>
    <w:p w14:paraId="5A09663D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24"/>
        </w:rPr>
      </w:pPr>
    </w:p>
    <w:tbl>
      <w:tblPr>
        <w:tblW w:w="9639" w:type="dxa"/>
        <w:tblInd w:w="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74E7D" w14:paraId="295B94BB" w14:textId="77777777">
        <w:trPr>
          <w:trHeight w:val="39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207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70C0"/>
                <w:sz w:val="36"/>
                <w:szCs w:val="36"/>
              </w:rPr>
              <w:t>BSCH</w:t>
            </w:r>
            <w:r>
              <w:rPr>
                <w:color w:val="0070C0"/>
                <w:sz w:val="36"/>
                <w:szCs w:val="36"/>
              </w:rPr>
              <w:t>:</w:t>
            </w:r>
            <w:r>
              <w:rPr>
                <w:color w:val="548DD4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ES19-0049-1881-44-</w:t>
            </w:r>
            <w:r>
              <w:rPr>
                <w:b/>
                <w:bCs/>
                <w:sz w:val="36"/>
                <w:szCs w:val="36"/>
                <w:lang w:val="es" w:eastAsia="es"/>
              </w:rPr>
              <w:t>2310162239</w:t>
            </w:r>
          </w:p>
          <w:p w14:paraId="74BA47A6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0000"/>
              </w:rPr>
              <w:t>Titular de la cuenta: Ilustre Colegio de Abogados de Las Palmas</w:t>
            </w:r>
          </w:p>
        </w:tc>
      </w:tr>
    </w:tbl>
    <w:p w14:paraId="3965934A" w14:textId="77777777" w:rsidR="00174E7D" w:rsidRDefault="00174E7D">
      <w:pPr>
        <w:pStyle w:val="LO-Normal"/>
      </w:pPr>
    </w:p>
    <w:p w14:paraId="08D0510F" w14:textId="77777777" w:rsidR="00174E7D" w:rsidRDefault="00000000">
      <w:pPr>
        <w:pStyle w:val="LO-Normal"/>
        <w:keepNext/>
        <w:tabs>
          <w:tab w:val="left" w:pos="8504"/>
        </w:tabs>
        <w:ind w:right="-1"/>
        <w:jc w:val="center"/>
        <w:rPr>
          <w:rFonts w:ascii="Corbel-Bold" w:hAnsi="Corbel-Bold" w:cs="Corbel-Bold"/>
          <w:b/>
          <w:bCs/>
          <w:sz w:val="14"/>
          <w:szCs w:val="14"/>
        </w:rPr>
      </w:pPr>
      <w:r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3AC25164" w14:textId="77777777" w:rsidR="00174E7D" w:rsidRDefault="00000000">
      <w:pPr>
        <w:pStyle w:val="LO-Normal"/>
        <w:autoSpaceDE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BB931DC" w14:textId="77777777" w:rsidR="00174E7D" w:rsidRDefault="00174E7D">
      <w:pPr>
        <w:pStyle w:val="LO-Normal"/>
        <w:autoSpaceDE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174E7D" w14:paraId="73D9C49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82B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E5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4E7D" w14:paraId="311B23C4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9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86D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La finalidad del tratamiento será la gestión y divulgación de las acciones formativas de la escuela de práctica jurídica, del </w:t>
            </w:r>
            <w:proofErr w:type="gramStart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master</w:t>
            </w:r>
            <w:proofErr w:type="gramEnd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y del aula de formación.</w:t>
            </w:r>
          </w:p>
        </w:tc>
      </w:tr>
      <w:tr w:rsidR="00174E7D" w14:paraId="223926DB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BB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F2B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4E7D" w14:paraId="24028482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82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926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4E7D" w14:paraId="68EF35F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09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D23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4E7D" w14:paraId="04309F57" w14:textId="77777777">
        <w:trPr>
          <w:trHeight w:val="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A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2E9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</w:tbl>
    <w:p w14:paraId="585D8879" w14:textId="77777777" w:rsidR="00174E7D" w:rsidRDefault="00174E7D">
      <w:pPr>
        <w:pStyle w:val="LO-Normal"/>
        <w:spacing w:after="160" w:line="256" w:lineRule="auto"/>
        <w:ind w:left="720"/>
        <w:rPr>
          <w:rFonts w:ascii="Arial" w:hAnsi="Arial" w:cs="Arial"/>
          <w:color w:val="000000"/>
          <w:sz w:val="16"/>
          <w:szCs w:val="16"/>
        </w:rPr>
      </w:pPr>
      <w:bookmarkStart w:id="0" w:name="_Hlk515378680"/>
      <w:bookmarkEnd w:id="0"/>
    </w:p>
    <w:p w14:paraId="174968D2" w14:textId="77777777" w:rsidR="00174E7D" w:rsidRDefault="00000000">
      <w:pPr>
        <w:pStyle w:val="LO-Normal"/>
        <w:keepNext/>
        <w:tabs>
          <w:tab w:val="left" w:pos="8504"/>
        </w:tabs>
        <w:spacing w:after="160" w:line="256" w:lineRule="auto"/>
        <w:ind w:left="720" w:right="-1"/>
      </w:pPr>
      <w:r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hyperlink r:id="rId6" w:tgtFrame="_top">
        <w:r>
          <w:rPr>
            <w:rStyle w:val="EnlacedeInternet"/>
            <w:rFonts w:ascii="Arial" w:hAnsi="Arial" w:cs="Arial"/>
            <w:color w:val="0000FF"/>
            <w:sz w:val="16"/>
            <w:szCs w:val="16"/>
          </w:rPr>
          <w:t>www.colegiodeabogadosdelaspalmas.com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en la política de privacidad del sitio.</w:t>
      </w:r>
    </w:p>
    <w:p w14:paraId="7646F21D" w14:textId="77777777" w:rsidR="00174E7D" w:rsidRDefault="00174E7D">
      <w:pPr>
        <w:pStyle w:val="LO-Normal"/>
      </w:pPr>
    </w:p>
    <w:p w14:paraId="1AC33AB9" w14:textId="77777777" w:rsidR="00174E7D" w:rsidRDefault="00000000">
      <w:pPr>
        <w:pStyle w:val="LO-Normal"/>
        <w:tabs>
          <w:tab w:val="center" w:pos="4252"/>
          <w:tab w:val="right" w:pos="8504"/>
        </w:tabs>
      </w:pPr>
      <w:r>
        <w:rPr>
          <w:b/>
          <w:color w:val="000000"/>
          <w:sz w:val="28"/>
          <w:szCs w:val="28"/>
        </w:rPr>
        <w:t xml:space="preserve">Una vez cumplimentado, enviar a </w:t>
      </w:r>
      <w:r>
        <w:rPr>
          <w:b/>
          <w:color w:val="FF0000"/>
          <w:sz w:val="28"/>
          <w:szCs w:val="28"/>
        </w:rPr>
        <w:t>preferiblemente a</w:t>
      </w:r>
      <w:r>
        <w:rPr>
          <w:b/>
          <w:color w:val="000000"/>
          <w:sz w:val="28"/>
          <w:szCs w:val="28"/>
        </w:rPr>
        <w:t xml:space="preserve">:  </w:t>
      </w:r>
      <w:hyperlink r:id="rId7" w:tgtFrame="_top">
        <w:r>
          <w:rPr>
            <w:rStyle w:val="EnlacedeInternet"/>
            <w:b/>
            <w:color w:val="4F6228"/>
            <w:sz w:val="48"/>
            <w:szCs w:val="48"/>
          </w:rPr>
          <w:t>aula@icalpa.com</w:t>
        </w:r>
      </w:hyperlink>
      <w:r>
        <w:rPr>
          <w:b/>
          <w:color w:val="4F6228"/>
          <w:sz w:val="48"/>
          <w:szCs w:val="4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14:paraId="4EB08C2B" w14:textId="77777777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Enviar el boletín, el comprobante de ingreso bancario y acreditación si se requiere</w:t>
      </w:r>
    </w:p>
    <w:p w14:paraId="65FE39F7" w14:textId="77777777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(al mismo tiempo)</w:t>
      </w:r>
    </w:p>
    <w:p w14:paraId="6502AB98" w14:textId="77777777" w:rsidR="00174E7D" w:rsidRDefault="00174E7D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8"/>
          <w:szCs w:val="28"/>
        </w:rPr>
      </w:pPr>
    </w:p>
    <w:p w14:paraId="327DD184" w14:textId="54F1E404" w:rsidR="00174E7D" w:rsidRDefault="00000000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AULA DE FORMACIÓN </w:t>
      </w:r>
      <w:r>
        <w:rPr>
          <w:rFonts w:ascii="Wingdings" w:eastAsia="Wingdings" w:hAnsi="Wingdings" w:cs="Wingdings"/>
          <w:b/>
          <w:color w:val="000000"/>
          <w:sz w:val="28"/>
          <w:szCs w:val="28"/>
          <w:lang w:eastAsia="en-US"/>
        </w:rPr>
        <w:t></w:t>
      </w:r>
      <w:r>
        <w:rPr>
          <w:b/>
          <w:color w:val="000000"/>
          <w:sz w:val="28"/>
          <w:szCs w:val="28"/>
          <w:lang w:eastAsia="en-US"/>
        </w:rPr>
        <w:t xml:space="preserve"> 928 31 02 00   Ext. 2008</w:t>
      </w:r>
    </w:p>
    <w:p w14:paraId="5EC548A4" w14:textId="51809797" w:rsidR="005146FD" w:rsidRDefault="005146FD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51E8DBB7" w14:textId="77777777" w:rsidR="005146FD" w:rsidRPr="006304D4" w:rsidRDefault="005146FD" w:rsidP="005146FD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  <w:r w:rsidRPr="006304D4">
        <w:rPr>
          <w:rFonts w:ascii="Times New Roman" w:eastAsia="Times New Roman" w:hAnsi="Times New Roman"/>
          <w:color w:val="000000"/>
          <w:lang w:eastAsia="es-ES_tradnl"/>
        </w:rPr>
        <w:lastRenderedPageBreak/>
        <w:t>El Aula de Formación del ICALPA se reserva el derecho a anular el Curso si no hubiese la asistencia suficiente o por causas organizativas, procediéndose, en su caso, a la devolución de los importes de las cuotas de inscripción a los inscritos que las hayan abonado, respectivamente.</w:t>
      </w:r>
    </w:p>
    <w:p w14:paraId="06A2A657" w14:textId="2034EABF" w:rsidR="00FD1A14" w:rsidRPr="006304D4" w:rsidRDefault="005146FD" w:rsidP="00223FA8">
      <w:pPr>
        <w:pStyle w:val="LO-Normal"/>
        <w:tabs>
          <w:tab w:val="left" w:pos="8504"/>
        </w:tabs>
        <w:ind w:right="-1"/>
        <w:rPr>
          <w:lang w:eastAsia="es-ES_tradnl"/>
        </w:rPr>
      </w:pPr>
      <w:r w:rsidRPr="0054087E">
        <w:rPr>
          <w:lang w:eastAsia="es-ES_tradnl"/>
        </w:rPr>
        <w:t xml:space="preserve"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</w:t>
      </w:r>
      <w:proofErr w:type="spellStart"/>
      <w:r w:rsidRPr="0054087E">
        <w:rPr>
          <w:lang w:eastAsia="es-ES_tradnl"/>
        </w:rPr>
        <w:t>asi</w:t>
      </w:r>
      <w:proofErr w:type="spellEnd"/>
      <w:r w:rsidRPr="0054087E">
        <w:rPr>
          <w:lang w:eastAsia="es-ES_tradnl"/>
        </w:rPr>
        <w:t>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sectPr w:rsidR="00FD1A14" w:rsidRPr="006304D4">
      <w:pgSz w:w="11906" w:h="16838"/>
      <w:pgMar w:top="567" w:right="849" w:bottom="1417" w:left="99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-Bold">
    <w:altName w:val="Corbel"/>
    <w:panose1 w:val="020B0604020202020204"/>
    <w:charset w:val="00"/>
    <w:family w:val="auto"/>
    <w:pitch w:val="default"/>
  </w:font>
  <w:font w:name="Corbel-BoldItalic">
    <w:altName w:val="Corbe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85"/>
    <w:multiLevelType w:val="multilevel"/>
    <w:tmpl w:val="27263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3B352D"/>
    <w:multiLevelType w:val="multilevel"/>
    <w:tmpl w:val="90BCF0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843876"/>
    <w:multiLevelType w:val="multilevel"/>
    <w:tmpl w:val="873C74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9170640">
    <w:abstractNumId w:val="0"/>
  </w:num>
  <w:num w:numId="2" w16cid:durableId="1332181245">
    <w:abstractNumId w:val="2"/>
  </w:num>
  <w:num w:numId="3" w16cid:durableId="114512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174E7D"/>
    <w:rsid w:val="001B7058"/>
    <w:rsid w:val="001D225D"/>
    <w:rsid w:val="00223FA8"/>
    <w:rsid w:val="002A0FC5"/>
    <w:rsid w:val="003730E6"/>
    <w:rsid w:val="005146FD"/>
    <w:rsid w:val="005F37B0"/>
    <w:rsid w:val="006304D4"/>
    <w:rsid w:val="00872A6F"/>
    <w:rsid w:val="00956D1F"/>
    <w:rsid w:val="00A05C52"/>
    <w:rsid w:val="00C16047"/>
    <w:rsid w:val="00D8370A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828EB"/>
  <w15:docId w15:val="{1FD33D92-C743-E245-805F-7B27A0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Ttulo2Car">
    <w:name w:val="Título 2 Car"/>
    <w:qFormat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stilo1">
    <w:name w:val="Estilo1"/>
    <w:qFormat/>
    <w:rPr>
      <w:b/>
      <w:color w:val="C0504D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qFormat/>
    <w:rPr>
      <w:color w:val="943634"/>
    </w:rPr>
  </w:style>
  <w:style w:type="character" w:customStyle="1" w:styleId="Estilo3">
    <w:name w:val="Estilo3"/>
    <w:qFormat/>
    <w:rPr>
      <w:b/>
      <w:color w:val="632423"/>
    </w:rPr>
  </w:style>
  <w:style w:type="character" w:customStyle="1" w:styleId="Estilo4">
    <w:name w:val="Estilo4"/>
    <w:qFormat/>
    <w:rPr>
      <w:b/>
      <w:color w:val="632423"/>
    </w:rPr>
  </w:style>
  <w:style w:type="character" w:customStyle="1" w:styleId="Estilo5">
    <w:name w:val="Estilo5"/>
    <w:qFormat/>
    <w:rPr>
      <w:b/>
      <w:color w:val="632423"/>
    </w:rPr>
  </w:style>
  <w:style w:type="character" w:customStyle="1" w:styleId="Estilo6">
    <w:name w:val="Estilo6"/>
    <w:qFormat/>
    <w:rPr>
      <w:b/>
      <w:color w:val="632423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Verdana" w:eastAsia="Times New Roman" w:hAnsi="Verdana" w:cs="Times New Roman"/>
      <w:color w:val="4F81BD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Verdana" w:eastAsia="Times New Roman" w:hAnsi="Verdana" w:cs="Times New Roman"/>
      <w:color w:val="00000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uiPriority w:val="10"/>
    <w:qFormat/>
    <w:pPr>
      <w:jc w:val="center"/>
    </w:pPr>
    <w:rPr>
      <w:b/>
      <w:sz w:val="32"/>
    </w:rPr>
  </w:style>
  <w:style w:type="paragraph" w:styleId="Textoindependiente">
    <w:name w:val="Body Text"/>
    <w:basedOn w:val="LO-Normal"/>
    <w:qFormat/>
    <w:pPr>
      <w:tabs>
        <w:tab w:val="left" w:pos="8504"/>
      </w:tabs>
      <w:ind w:right="-1"/>
      <w:jc w:val="both"/>
    </w:pPr>
    <w:rPr>
      <w:sz w:val="24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/>
    </w:rPr>
  </w:style>
  <w:style w:type="paragraph" w:styleId="Textodeglobo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08"/>
    </w:p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LO-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D1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la@ical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deabogadosdelaspalma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Jose Emilio Cutillas-Schamann</cp:lastModifiedBy>
  <cp:revision>18</cp:revision>
  <dcterms:created xsi:type="dcterms:W3CDTF">2022-10-19T12:27:00Z</dcterms:created>
  <dcterms:modified xsi:type="dcterms:W3CDTF">2022-10-31T15:38:00Z</dcterms:modified>
  <dc:language>es-ES</dc:language>
</cp:coreProperties>
</file>